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5" w:rsidRPr="00CE7291" w:rsidRDefault="00D74975" w:rsidP="00CE7291">
      <w:pPr>
        <w:ind w:firstLine="567"/>
        <w:jc w:val="both"/>
        <w:rPr>
          <w:b/>
          <w:i/>
          <w:sz w:val="28"/>
          <w:szCs w:val="28"/>
        </w:rPr>
      </w:pPr>
      <w:r w:rsidRPr="00CE7291">
        <w:rPr>
          <w:b/>
          <w:i/>
          <w:iCs/>
          <w:sz w:val="28"/>
          <w:szCs w:val="28"/>
        </w:rPr>
        <w:t>Жестокое обращение с детьми</w:t>
      </w:r>
      <w:r w:rsidRPr="00CE7291">
        <w:rPr>
          <w:b/>
          <w:i/>
          <w:sz w:val="28"/>
          <w:szCs w:val="28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CE7291" w:rsidRDefault="00CE7291" w:rsidP="00D74975">
      <w:pPr>
        <w:jc w:val="both"/>
        <w:rPr>
          <w:bCs/>
          <w:iCs/>
          <w:sz w:val="22"/>
          <w:szCs w:val="22"/>
        </w:rPr>
        <w:sectPr w:rsidR="00CE7291" w:rsidSect="00CE7291">
          <w:pgSz w:w="16838" w:h="11906" w:orient="landscape"/>
          <w:pgMar w:top="567" w:right="678" w:bottom="142" w:left="567" w:header="708" w:footer="708" w:gutter="0"/>
          <w:cols w:space="708"/>
          <w:docGrid w:linePitch="381"/>
        </w:sectPr>
      </w:pPr>
    </w:p>
    <w:p w:rsidR="00D74975" w:rsidRPr="0082117F" w:rsidRDefault="00CE7291" w:rsidP="00CE7291">
      <w:pPr>
        <w:spacing w:before="120"/>
        <w:ind w:firstLine="567"/>
        <w:jc w:val="both"/>
        <w:rPr>
          <w:smallCaps/>
        </w:rPr>
      </w:pPr>
      <w:r w:rsidRPr="0082117F">
        <w:rPr>
          <w:b/>
          <w:bCs/>
          <w:iCs/>
          <w:smallCaps/>
        </w:rPr>
        <w:lastRenderedPageBreak/>
        <w:t>Существует ч</w:t>
      </w:r>
      <w:r w:rsidR="00D74975" w:rsidRPr="0082117F">
        <w:rPr>
          <w:b/>
          <w:bCs/>
          <w:iCs/>
          <w:smallCaps/>
        </w:rPr>
        <w:t>етыре основные формы жестокого обращения с детьми</w:t>
      </w:r>
      <w:r w:rsidR="00D74975" w:rsidRPr="0082117F">
        <w:rPr>
          <w:bCs/>
          <w:iCs/>
          <w:smallCaps/>
        </w:rPr>
        <w:t>:</w:t>
      </w:r>
    </w:p>
    <w:p w:rsidR="00D74975" w:rsidRPr="00CE7291" w:rsidRDefault="00D74975" w:rsidP="0082117F">
      <w:pPr>
        <w:spacing w:before="120"/>
        <w:ind w:firstLine="426"/>
        <w:jc w:val="both"/>
      </w:pPr>
      <w:r w:rsidRPr="00CE7291">
        <w:rPr>
          <w:b/>
          <w:i/>
        </w:rPr>
        <w:t>Физическое насилие</w:t>
      </w:r>
      <w:r w:rsidRPr="00CE7291">
        <w:t xml:space="preserve"> – преднамеренное нанесение физических повреждений.</w:t>
      </w:r>
    </w:p>
    <w:p w:rsidR="00D74975" w:rsidRPr="00CE7291" w:rsidRDefault="00D74975" w:rsidP="0082117F">
      <w:pPr>
        <w:spacing w:before="120"/>
        <w:ind w:firstLine="426"/>
        <w:jc w:val="both"/>
      </w:pPr>
      <w:r w:rsidRPr="00CE7291">
        <w:rPr>
          <w:b/>
          <w:i/>
        </w:rPr>
        <w:t xml:space="preserve">Сексуальное насилие </w:t>
      </w:r>
      <w:r w:rsidRPr="00CE7291">
        <w:t xml:space="preserve">(или развращение) </w:t>
      </w:r>
      <w:r w:rsidR="0082117F" w:rsidRPr="00CE7291">
        <w:t>–</w:t>
      </w:r>
      <w:r w:rsidRPr="00CE7291">
        <w:t xml:space="preserve"> вовлечение ребёнка с его согласия и без такого в сексуальные действия </w:t>
      </w:r>
      <w:proofErr w:type="gramStart"/>
      <w:r w:rsidRPr="00CE7291">
        <w:t>со</w:t>
      </w:r>
      <w:proofErr w:type="gramEnd"/>
      <w:r w:rsidRPr="00CE7291">
        <w:t xml:space="preserve"> взрослыми с целью получения последними удовлетворения или выгоды.</w:t>
      </w:r>
    </w:p>
    <w:p w:rsidR="00D74975" w:rsidRPr="00CE7291" w:rsidRDefault="00D74975" w:rsidP="00CE7291">
      <w:pPr>
        <w:spacing w:before="120"/>
        <w:ind w:firstLine="567"/>
        <w:jc w:val="both"/>
      </w:pPr>
      <w:r w:rsidRPr="00CE7291">
        <w:rPr>
          <w:b/>
          <w:i/>
        </w:rPr>
        <w:t>Психическое</w:t>
      </w:r>
      <w:r w:rsidRPr="00CE7291">
        <w:t xml:space="preserve"> </w:t>
      </w:r>
      <w:r w:rsidRPr="00CE7291">
        <w:rPr>
          <w:b/>
        </w:rPr>
        <w:t>(</w:t>
      </w:r>
      <w:r w:rsidRPr="00CE7291">
        <w:rPr>
          <w:b/>
          <w:i/>
        </w:rPr>
        <w:t>эмоциональное) насилие</w:t>
      </w:r>
      <w:r w:rsidRPr="00CE7291">
        <w:t xml:space="preserve"> </w:t>
      </w:r>
      <w:r w:rsidR="0082117F" w:rsidRPr="00CE7291">
        <w:t>–</w:t>
      </w:r>
      <w:r w:rsidR="0082117F">
        <w:t xml:space="preserve"> </w:t>
      </w:r>
      <w:r w:rsidRPr="00CE7291"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D74975" w:rsidRPr="00CE7291" w:rsidRDefault="00D74975" w:rsidP="00CE7291">
      <w:pPr>
        <w:spacing w:before="120"/>
        <w:jc w:val="center"/>
        <w:rPr>
          <w:i/>
        </w:rPr>
      </w:pPr>
      <w:r w:rsidRPr="00CE7291">
        <w:rPr>
          <w:i/>
          <w:iCs/>
        </w:rPr>
        <w:t>К психической форме насилия относятся:</w:t>
      </w:r>
    </w:p>
    <w:p w:rsidR="00D74975" w:rsidRPr="00CE7291" w:rsidRDefault="00D74975" w:rsidP="00411FA8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CE7291">
        <w:t>открытое неприятие и постоянная критика ребёнка</w:t>
      </w:r>
      <w:r w:rsidR="00411FA8" w:rsidRPr="00CE7291">
        <w:t>;</w:t>
      </w:r>
    </w:p>
    <w:p w:rsidR="00D74975" w:rsidRPr="00CE7291" w:rsidRDefault="00D74975" w:rsidP="00411FA8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CE7291">
        <w:t>угрозы в адрес ребёнка в словесной форме</w:t>
      </w:r>
      <w:r w:rsidR="00411FA8" w:rsidRPr="00CE7291">
        <w:t>;</w:t>
      </w:r>
    </w:p>
    <w:p w:rsidR="00D74975" w:rsidRPr="00CE7291" w:rsidRDefault="00D74975" w:rsidP="00411FA8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CE7291">
        <w:t>замечания, высказанные в оскорбительной форме, унижающие достоинство ребёнка</w:t>
      </w:r>
      <w:r w:rsidR="00411FA8" w:rsidRPr="00CE7291">
        <w:t>;</w:t>
      </w:r>
    </w:p>
    <w:p w:rsidR="00D74975" w:rsidRPr="00CE7291" w:rsidRDefault="00D74975" w:rsidP="00411FA8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CE7291">
        <w:t>преднамеренная физическая или социальная изоляция ребёнка</w:t>
      </w:r>
      <w:r w:rsidR="00411FA8" w:rsidRPr="00CE7291">
        <w:t>;</w:t>
      </w:r>
    </w:p>
    <w:p w:rsidR="00D74975" w:rsidRPr="00CE7291" w:rsidRDefault="00D74975" w:rsidP="00411FA8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CE7291">
        <w:t>ложь и невыполнение взрослыми своих обещаний</w:t>
      </w:r>
      <w:r w:rsidR="00411FA8" w:rsidRPr="00CE7291">
        <w:t>;</w:t>
      </w:r>
    </w:p>
    <w:p w:rsidR="00D74975" w:rsidRPr="00CE7291" w:rsidRDefault="00D74975" w:rsidP="00411FA8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CE7291">
        <w:t>однократное грубое психическое воздействие, вызывающее у ребёнка психическую травму.</w:t>
      </w:r>
    </w:p>
    <w:p w:rsidR="00CE7291" w:rsidRPr="00CE7291" w:rsidRDefault="00D74975" w:rsidP="00CE7291">
      <w:pPr>
        <w:spacing w:before="120"/>
        <w:ind w:firstLine="567"/>
        <w:jc w:val="both"/>
        <w:rPr>
          <w:sz w:val="4"/>
          <w:szCs w:val="4"/>
        </w:rPr>
      </w:pPr>
      <w:r w:rsidRPr="00CE7291">
        <w:rPr>
          <w:b/>
          <w:i/>
        </w:rPr>
        <w:t>Пренебрежение нуждами ребёнка</w:t>
      </w:r>
      <w:r w:rsidRPr="00CE7291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  <w:r w:rsidR="00CE7291">
        <w:t xml:space="preserve"> </w:t>
      </w:r>
      <w:r w:rsidR="00CE7291">
        <w:br w:type="column"/>
      </w:r>
    </w:p>
    <w:p w:rsidR="00D74975" w:rsidRPr="00CE7291" w:rsidRDefault="00D74975" w:rsidP="00CE7291">
      <w:pPr>
        <w:spacing w:before="120"/>
        <w:ind w:firstLine="567"/>
        <w:jc w:val="both"/>
      </w:pPr>
      <w:r w:rsidRPr="00CE7291">
        <w:rPr>
          <w:i/>
          <w:iCs/>
        </w:rPr>
        <w:t>К пренебрежению элементарными нуждами ребёнка относятся:</w:t>
      </w:r>
    </w:p>
    <w:p w:rsidR="00CE7291" w:rsidRDefault="00CE7291" w:rsidP="00066191">
      <w:pPr>
        <w:jc w:val="both"/>
      </w:pPr>
      <w:r>
        <w:t xml:space="preserve">- </w:t>
      </w:r>
      <w:r w:rsidR="00D74975" w:rsidRPr="00CE7291">
        <w:t xml:space="preserve">отсутствие </w:t>
      </w:r>
      <w:proofErr w:type="gramStart"/>
      <w:r w:rsidR="00D74975" w:rsidRPr="00CE7291">
        <w:t>адекватных</w:t>
      </w:r>
      <w:proofErr w:type="gramEnd"/>
      <w:r w:rsidR="00D74975" w:rsidRPr="00CE7291">
        <w:t xml:space="preserve"> возрасту и потребностям ребёнка питания, одежды, жилья, образования, медицинской помощи</w:t>
      </w:r>
      <w:r w:rsidR="004B2F71" w:rsidRPr="00CE7291">
        <w:t>;</w:t>
      </w:r>
    </w:p>
    <w:p w:rsidR="00D74975" w:rsidRPr="00CE7291" w:rsidRDefault="00CE7291" w:rsidP="00066191">
      <w:pPr>
        <w:jc w:val="both"/>
      </w:pPr>
      <w:r>
        <w:t xml:space="preserve">- </w:t>
      </w:r>
      <w:r w:rsidR="00D74975" w:rsidRPr="00CE7291">
        <w:t>отсутствие должного внимания и заботы, в результате чего ребёнок может стать жертвой несчастного случая</w:t>
      </w:r>
      <w:r>
        <w:t>.</w:t>
      </w:r>
    </w:p>
    <w:p w:rsidR="00D74975" w:rsidRPr="0082117F" w:rsidRDefault="00D74975" w:rsidP="0082117F">
      <w:pPr>
        <w:spacing w:before="120"/>
        <w:jc w:val="both"/>
        <w:rPr>
          <w:b/>
          <w:bCs/>
          <w:iCs/>
          <w:smallCaps/>
        </w:rPr>
      </w:pPr>
      <w:r w:rsidRPr="0082117F">
        <w:rPr>
          <w:b/>
          <w:bCs/>
          <w:iCs/>
          <w:smallCaps/>
        </w:rPr>
        <w:t>Способы открыть ребёнку свою любовь</w:t>
      </w:r>
    </w:p>
    <w:p w:rsidR="00D74975" w:rsidRPr="00D74975" w:rsidRDefault="00D74975" w:rsidP="00CE7291">
      <w:pPr>
        <w:spacing w:before="60"/>
        <w:jc w:val="both"/>
      </w:pPr>
      <w:r w:rsidRPr="00D74975">
        <w:t>1.</w:t>
      </w:r>
      <w:r w:rsidRPr="00D74975">
        <w:rPr>
          <w:i/>
          <w:iCs/>
        </w:rPr>
        <w:t xml:space="preserve"> </w:t>
      </w:r>
      <w:r w:rsidRPr="0082117F">
        <w:rPr>
          <w:b/>
          <w:i/>
          <w:iCs/>
        </w:rPr>
        <w:t>Слово</w:t>
      </w:r>
    </w:p>
    <w:p w:rsidR="00D74975" w:rsidRPr="00D74975" w:rsidRDefault="00D74975" w:rsidP="00D74975">
      <w:pPr>
        <w:jc w:val="both"/>
      </w:pPr>
      <w:r w:rsidRPr="00D74975">
        <w:t>Называйте ребёнка ласковыми именами, рассказывайте сказки, пойте колыбельные, и пусть в вашем голосе звучит нежность, нежность и только нежность.</w:t>
      </w:r>
    </w:p>
    <w:p w:rsidR="00D74975" w:rsidRPr="00D74975" w:rsidRDefault="00D74975" w:rsidP="00CE7291">
      <w:pPr>
        <w:spacing w:before="60"/>
        <w:jc w:val="both"/>
      </w:pPr>
      <w:r w:rsidRPr="00D74975">
        <w:t xml:space="preserve">2. </w:t>
      </w:r>
      <w:r w:rsidR="00411FA8" w:rsidRPr="0082117F">
        <w:rPr>
          <w:b/>
          <w:i/>
          <w:iCs/>
        </w:rPr>
        <w:t>Прикосновение</w:t>
      </w:r>
    </w:p>
    <w:p w:rsidR="00CE7291" w:rsidRDefault="00D74975" w:rsidP="00D74975">
      <w:pPr>
        <w:jc w:val="both"/>
      </w:pPr>
      <w:r w:rsidRPr="00D74975"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</w:t>
      </w:r>
      <w:r w:rsidR="00CE7291">
        <w:t>«</w:t>
      </w:r>
      <w:r w:rsidRPr="00D74975">
        <w:t>многоопытных</w:t>
      </w:r>
      <w:r w:rsidR="00CE7291">
        <w:t>»</w:t>
      </w:r>
      <w:r w:rsidRPr="00D74975">
        <w:t xml:space="preserve"> родителей. Психологи пришли к выводу, что </w:t>
      </w:r>
      <w:r w:rsidRPr="00CE7291">
        <w:rPr>
          <w:b/>
        </w:rPr>
        <w:t>физический контакт с матерью стимулирует физиологическое и эмоциональное развитие ребёнка</w:t>
      </w:r>
      <w:r w:rsidRPr="00D74975">
        <w:t xml:space="preserve">. </w:t>
      </w:r>
    </w:p>
    <w:p w:rsidR="00D74975" w:rsidRPr="00D74975" w:rsidRDefault="00D74975" w:rsidP="00CE7291">
      <w:pPr>
        <w:spacing w:before="60"/>
        <w:jc w:val="both"/>
      </w:pPr>
      <w:r w:rsidRPr="00D74975">
        <w:t xml:space="preserve">3. </w:t>
      </w:r>
      <w:r w:rsidR="00411FA8" w:rsidRPr="0082117F">
        <w:rPr>
          <w:b/>
          <w:i/>
          <w:iCs/>
        </w:rPr>
        <w:t>Взгляд</w:t>
      </w:r>
    </w:p>
    <w:p w:rsidR="00A00A15" w:rsidRPr="00D74975" w:rsidRDefault="00A12313" w:rsidP="00D7497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260985</wp:posOffset>
            </wp:positionV>
            <wp:extent cx="1703070" cy="1222375"/>
            <wp:effectExtent l="19050" t="0" r="0" b="0"/>
            <wp:wrapSquare wrapText="bothSides"/>
            <wp:docPr id="4" name="Рисунок 1" descr="http://go4.imgsmail.ru/imgpreview?key=http%3A//img0.liveinternet.ru/images/attach/c/7/94/747/94747918_3249162_1354815349_1.jpg&amp;mb=imgdb_preview_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img0.liveinternet.ru/images/attach/c/7/94/747/94747918_3249162_1354815349_1.jpg&amp;mb=imgdb_preview_9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975" w:rsidRPr="00D74975"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  <w:r w:rsidR="00CE7291">
        <w:t>.</w:t>
      </w:r>
    </w:p>
    <w:p w:rsidR="00CE7291" w:rsidRPr="00CE7291" w:rsidRDefault="00CE7291" w:rsidP="00D74975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:rsidR="00D74975" w:rsidRPr="0082117F" w:rsidRDefault="0082117F" w:rsidP="0082117F">
      <w:pPr>
        <w:spacing w:before="120"/>
        <w:jc w:val="both"/>
        <w:rPr>
          <w:b/>
          <w:bCs/>
          <w:iCs/>
          <w:smallCaps/>
        </w:rPr>
      </w:pPr>
      <w:r>
        <w:rPr>
          <w:b/>
          <w:bCs/>
          <w:iCs/>
          <w:smallCaps/>
        </w:rPr>
        <w:br w:type="column"/>
      </w:r>
      <w:r w:rsidR="00D74975" w:rsidRPr="0082117F">
        <w:rPr>
          <w:b/>
          <w:bCs/>
          <w:iCs/>
          <w:smallCaps/>
        </w:rPr>
        <w:lastRenderedPageBreak/>
        <w:t>Четыре заповеди мудрого родителя</w:t>
      </w:r>
    </w:p>
    <w:p w:rsidR="004B2F71" w:rsidRPr="00CE7291" w:rsidRDefault="00D74975" w:rsidP="00D74975">
      <w:pPr>
        <w:jc w:val="both"/>
        <w:rPr>
          <w:b/>
        </w:rPr>
      </w:pPr>
      <w:r w:rsidRPr="00CE7291">
        <w:rPr>
          <w:b/>
        </w:rPr>
        <w:t xml:space="preserve">Ребёнка нужно не просто любить, этого мало. Его нужно уважать и видеть в нём личность. </w:t>
      </w:r>
    </w:p>
    <w:p w:rsidR="00D74975" w:rsidRPr="004B2F71" w:rsidRDefault="00D74975" w:rsidP="00D74975">
      <w:pPr>
        <w:jc w:val="both"/>
      </w:pPr>
      <w:r w:rsidRPr="004B2F71">
        <w:t xml:space="preserve">1. </w:t>
      </w:r>
      <w:r w:rsidR="00CE7291" w:rsidRPr="0082117F">
        <w:rPr>
          <w:b/>
          <w:i/>
          <w:iCs/>
        </w:rPr>
        <w:t>Хвалите ребенка</w:t>
      </w:r>
      <w:r w:rsidRPr="004B2F71">
        <w:rPr>
          <w:i/>
          <w:iCs/>
        </w:rPr>
        <w:t>.</w:t>
      </w:r>
    </w:p>
    <w:p w:rsidR="00D74975" w:rsidRPr="004B2F71" w:rsidRDefault="00D74975" w:rsidP="00D74975">
      <w:pPr>
        <w:jc w:val="both"/>
      </w:pPr>
      <w:r w:rsidRPr="004B2F71">
        <w:t xml:space="preserve">Наверняка найдётся хоть одно дело, с которым </w:t>
      </w:r>
      <w:r w:rsidR="00CE7291">
        <w:t>ваш ребенок</w:t>
      </w:r>
      <w:r w:rsidRPr="004B2F71">
        <w:t xml:space="preserve"> справляется </w:t>
      </w:r>
      <w:r w:rsidR="00CE7291">
        <w:t>хорошо</w:t>
      </w:r>
      <w:r w:rsidRPr="004B2F71">
        <w:t>. Так похвалите е</w:t>
      </w:r>
      <w:r w:rsidR="00411FA8">
        <w:t>го за то, что он знает и умеет.</w:t>
      </w:r>
    </w:p>
    <w:p w:rsidR="00D74975" w:rsidRPr="004B2F71" w:rsidRDefault="00D74975" w:rsidP="00D74975">
      <w:pPr>
        <w:jc w:val="both"/>
      </w:pPr>
      <w:r w:rsidRPr="004B2F71">
        <w:t xml:space="preserve">2. </w:t>
      </w:r>
      <w:r w:rsidRPr="0082117F">
        <w:rPr>
          <w:b/>
          <w:i/>
          <w:iCs/>
        </w:rPr>
        <w:t>Не сравнивайте вслух с другими детьми.</w:t>
      </w:r>
    </w:p>
    <w:p w:rsidR="00D74975" w:rsidRPr="004B2F71" w:rsidRDefault="00D74975" w:rsidP="00D74975">
      <w:pPr>
        <w:jc w:val="both"/>
      </w:pPr>
      <w:r w:rsidRPr="004B2F71">
        <w:t>Воспринимайте рассказ об успехах чужих детей просто как информацию</w:t>
      </w:r>
      <w:r w:rsidR="004B2F71" w:rsidRPr="004B2F71">
        <w:t xml:space="preserve">, если </w:t>
      </w:r>
      <w:r w:rsidRPr="004B2F71">
        <w:t xml:space="preserve"> в ответ </w:t>
      </w:r>
      <w:proofErr w:type="gramStart"/>
      <w:r w:rsidRPr="004B2F71">
        <w:t>похвалиться</w:t>
      </w:r>
      <w:proofErr w:type="gramEnd"/>
      <w:r w:rsidRPr="004B2F71">
        <w:t xml:space="preserve"> нечем – </w:t>
      </w:r>
      <w:r w:rsidR="00CE7291">
        <w:t>не сравнивайте их с успехами вашего ребенка.</w:t>
      </w:r>
    </w:p>
    <w:p w:rsidR="00D74975" w:rsidRPr="004B2F71" w:rsidRDefault="00D74975" w:rsidP="00D74975">
      <w:pPr>
        <w:jc w:val="both"/>
      </w:pPr>
      <w:r w:rsidRPr="004B2F71">
        <w:t xml:space="preserve">3. </w:t>
      </w:r>
      <w:r w:rsidR="00CE7291" w:rsidRPr="0082117F">
        <w:rPr>
          <w:b/>
          <w:i/>
          <w:iCs/>
        </w:rPr>
        <w:t>Не шантажируйте ребенка</w:t>
      </w:r>
      <w:r w:rsidRPr="0082117F">
        <w:rPr>
          <w:b/>
          <w:i/>
          <w:iCs/>
        </w:rPr>
        <w:t>.</w:t>
      </w:r>
    </w:p>
    <w:p w:rsidR="00D74975" w:rsidRPr="004B2F71" w:rsidRDefault="00D74975" w:rsidP="00D74975">
      <w:pPr>
        <w:jc w:val="both"/>
      </w:pPr>
      <w:r w:rsidRPr="004B2F71"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</w:t>
      </w:r>
      <w:r w:rsidR="00CE7291">
        <w:t>че</w:t>
      </w:r>
      <w:r w:rsidRPr="004B2F71">
        <w:t>стная из всех попыток устыдить. И самая неэффективная. На подобные фразы 99% детей отвечают: «А я тебя рожать меня не просил!»</w:t>
      </w:r>
    </w:p>
    <w:p w:rsidR="00D74975" w:rsidRPr="004B2F71" w:rsidRDefault="00D74975" w:rsidP="00D74975">
      <w:pPr>
        <w:jc w:val="both"/>
      </w:pPr>
      <w:r w:rsidRPr="004B2F71">
        <w:t xml:space="preserve">4. </w:t>
      </w:r>
      <w:r w:rsidRPr="0082117F">
        <w:rPr>
          <w:b/>
          <w:i/>
          <w:iCs/>
        </w:rPr>
        <w:t>Избегайте свидетелей.</w:t>
      </w:r>
    </w:p>
    <w:p w:rsidR="00D74975" w:rsidRPr="004B2F71" w:rsidRDefault="00D74975" w:rsidP="00D74975">
      <w:pPr>
        <w:jc w:val="both"/>
      </w:pPr>
      <w:r w:rsidRPr="004B2F71">
        <w:t xml:space="preserve">Если действительно возникает ситуация, ввергающая вас в краску (ребёнок </w:t>
      </w:r>
      <w:proofErr w:type="gramStart"/>
      <w:r w:rsidRPr="004B2F71">
        <w:t>нахамил</w:t>
      </w:r>
      <w:proofErr w:type="gramEnd"/>
      <w:r w:rsidRPr="004B2F71"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</w:t>
      </w:r>
      <w:r w:rsidR="004B2F71" w:rsidRPr="004B2F71">
        <w:t>,</w:t>
      </w:r>
      <w:r w:rsidRPr="004B2F71">
        <w:t xml:space="preserve"> почему так делать нельзя. Вот тут малыша призывать к стыду вполне уместно.</w:t>
      </w:r>
    </w:p>
    <w:p w:rsidR="00033F1D" w:rsidRDefault="0082117F" w:rsidP="0082117F">
      <w:pPr>
        <w:jc w:val="center"/>
        <w:rPr>
          <w:b/>
          <w:bCs/>
          <w:iCs/>
          <w:smallCaps/>
        </w:rPr>
      </w:pPr>
      <w:r>
        <w:rPr>
          <w:b/>
          <w:bCs/>
          <w:i/>
          <w:iCs/>
          <w:sz w:val="10"/>
          <w:szCs w:val="10"/>
          <w:u w:val="single"/>
        </w:rPr>
        <w:br w:type="column"/>
      </w:r>
      <w:r>
        <w:rPr>
          <w:b/>
          <w:bCs/>
          <w:iCs/>
          <w:smallCaps/>
        </w:rPr>
        <w:lastRenderedPageBreak/>
        <w:t>Законодательны</w:t>
      </w:r>
      <w:r w:rsidR="003A6D00">
        <w:rPr>
          <w:b/>
          <w:bCs/>
          <w:iCs/>
          <w:smallCaps/>
        </w:rPr>
        <w:t>е</w:t>
      </w:r>
      <w:r>
        <w:rPr>
          <w:b/>
          <w:bCs/>
          <w:iCs/>
          <w:smallCaps/>
        </w:rPr>
        <w:t xml:space="preserve"> акты о защите детей</w:t>
      </w:r>
    </w:p>
    <w:p w:rsidR="0082117F" w:rsidRPr="0082117F" w:rsidRDefault="0082117F" w:rsidP="0082117F">
      <w:pPr>
        <w:jc w:val="center"/>
        <w:rPr>
          <w:b/>
          <w:bCs/>
          <w:iCs/>
          <w:smallCaps/>
          <w:sz w:val="10"/>
          <w:szCs w:val="10"/>
        </w:rPr>
      </w:pPr>
    </w:p>
    <w:p w:rsidR="00033F1D" w:rsidRPr="00CE7291" w:rsidRDefault="00033F1D" w:rsidP="00485B69">
      <w:pPr>
        <w:jc w:val="both"/>
      </w:pPr>
      <w:r w:rsidRPr="00CE7291">
        <w:rPr>
          <w:u w:val="single"/>
        </w:rPr>
        <w:t>Конвенция ООН о правах ребёнка</w:t>
      </w:r>
      <w:r w:rsidRPr="00CE7291">
        <w:t xml:space="preserve"> даёт определение понятия «жестокое обращение» и определяет меры защиты (ст.19), а также устанавливает: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обеспечение в максимально возможной степени здорового развития личности (ст.6)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обеспечение мер по борьбе с болезнями и недоеданием (ст.24)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защиту ребёнка от сексуального посягательства (ст.34)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защиту ребёнка от других форм жестокого обращения (ст.37)</w:t>
      </w:r>
    </w:p>
    <w:p w:rsidR="00033F1D" w:rsidRPr="00CE7291" w:rsidRDefault="00033F1D" w:rsidP="00CE7291">
      <w:pPr>
        <w:numPr>
          <w:ilvl w:val="0"/>
          <w:numId w:val="4"/>
        </w:numPr>
        <w:ind w:left="142" w:hanging="142"/>
        <w:jc w:val="both"/>
      </w:pPr>
      <w:r w:rsidRPr="00CE7291">
        <w:rPr>
          <w:sz w:val="23"/>
          <w:szCs w:val="23"/>
        </w:rPr>
        <w:t>меры помощи ребёнку, явившемуся жертвой жестокого обращения (ст.39)</w:t>
      </w:r>
    </w:p>
    <w:p w:rsidR="00033F1D" w:rsidRPr="00CE7291" w:rsidRDefault="00033F1D" w:rsidP="00485B69">
      <w:pPr>
        <w:jc w:val="both"/>
      </w:pPr>
      <w:r w:rsidRPr="00CE7291">
        <w:rPr>
          <w:u w:val="single"/>
        </w:rPr>
        <w:t>Уголовный кодекс РФ</w:t>
      </w:r>
      <w:r w:rsidRPr="00CE7291">
        <w:t xml:space="preserve"> предусматривает ответственность:</w:t>
      </w:r>
    </w:p>
    <w:p w:rsidR="00033F1D" w:rsidRPr="00CE7291" w:rsidRDefault="00033F1D" w:rsidP="00CE7291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за совершение физического и сексуального насилия, в том числе и в отношении несовершеннолетних (ст.106-136)</w:t>
      </w:r>
    </w:p>
    <w:p w:rsidR="00033F1D" w:rsidRPr="00CE7291" w:rsidRDefault="00033F1D" w:rsidP="00CE7291">
      <w:pPr>
        <w:numPr>
          <w:ilvl w:val="0"/>
          <w:numId w:val="5"/>
        </w:numPr>
        <w:tabs>
          <w:tab w:val="clear" w:pos="360"/>
          <w:tab w:val="num" w:pos="142"/>
        </w:tabs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за преступления против семьи и несовершеннолетних (ст.150-157)</w:t>
      </w:r>
    </w:p>
    <w:p w:rsidR="00033F1D" w:rsidRPr="00CE7291" w:rsidRDefault="00033F1D" w:rsidP="00485B69">
      <w:pPr>
        <w:jc w:val="both"/>
      </w:pPr>
      <w:r w:rsidRPr="00CE7291">
        <w:rPr>
          <w:u w:val="single"/>
        </w:rPr>
        <w:t>Семейный кодекс РФ</w:t>
      </w:r>
      <w:r w:rsidRPr="00CE7291">
        <w:t xml:space="preserve"> гарантирует:</w:t>
      </w:r>
    </w:p>
    <w:p w:rsidR="00033F1D" w:rsidRPr="00CE7291" w:rsidRDefault="00033F1D" w:rsidP="00CE7291">
      <w:pPr>
        <w:numPr>
          <w:ilvl w:val="0"/>
          <w:numId w:val="6"/>
        </w:numPr>
        <w:tabs>
          <w:tab w:val="clear" w:pos="360"/>
          <w:tab w:val="num" w:pos="142"/>
        </w:tabs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право ребёнка на уважение его человеческого достоинства (ст.54)</w:t>
      </w:r>
    </w:p>
    <w:p w:rsidR="00033F1D" w:rsidRPr="00CE7291" w:rsidRDefault="00033F1D" w:rsidP="00CE7291">
      <w:pPr>
        <w:numPr>
          <w:ilvl w:val="0"/>
          <w:numId w:val="6"/>
        </w:numPr>
        <w:tabs>
          <w:tab w:val="clear" w:pos="360"/>
          <w:tab w:val="num" w:pos="142"/>
        </w:tabs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право ребёнка на защиту и обязанности органа опеки и попечительства принять меры по защите ребёнка (ст.56)</w:t>
      </w:r>
    </w:p>
    <w:p w:rsidR="00033F1D" w:rsidRPr="00CE7291" w:rsidRDefault="00033F1D" w:rsidP="00CE7291">
      <w:pPr>
        <w:numPr>
          <w:ilvl w:val="0"/>
          <w:numId w:val="6"/>
        </w:numPr>
        <w:tabs>
          <w:tab w:val="clear" w:pos="360"/>
          <w:tab w:val="num" w:pos="142"/>
        </w:tabs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t>лишение родительских прав как меру защиты детей от жестокого обращения с ними в семье (ст.69)</w:t>
      </w:r>
    </w:p>
    <w:p w:rsidR="00033F1D" w:rsidRPr="00CE7291" w:rsidRDefault="00033F1D" w:rsidP="00CE7291">
      <w:pPr>
        <w:numPr>
          <w:ilvl w:val="0"/>
          <w:numId w:val="6"/>
        </w:numPr>
        <w:tabs>
          <w:tab w:val="clear" w:pos="360"/>
          <w:tab w:val="num" w:pos="142"/>
        </w:tabs>
        <w:ind w:left="142" w:hanging="142"/>
        <w:jc w:val="both"/>
        <w:rPr>
          <w:sz w:val="23"/>
          <w:szCs w:val="23"/>
        </w:rPr>
      </w:pPr>
      <w:r w:rsidRPr="00CE7291">
        <w:rPr>
          <w:sz w:val="23"/>
          <w:szCs w:val="23"/>
        </w:rPr>
        <w:lastRenderedPageBreak/>
        <w:t>немедленное отобрание ребёнка при непосредственной угрозе жизни и здоровью (ст.77)</w:t>
      </w:r>
    </w:p>
    <w:p w:rsidR="00033F1D" w:rsidRPr="00CE7291" w:rsidRDefault="003F3789" w:rsidP="00485B69">
      <w:pPr>
        <w:jc w:val="both"/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762000</wp:posOffset>
            </wp:positionV>
            <wp:extent cx="2783205" cy="2048510"/>
            <wp:effectExtent l="19050" t="0" r="0" b="0"/>
            <wp:wrapTight wrapText="bothSides">
              <wp:wrapPolygon edited="0">
                <wp:start x="-148" y="0"/>
                <wp:lineTo x="-148" y="21493"/>
                <wp:lineTo x="21585" y="21493"/>
                <wp:lineTo x="21585" y="0"/>
                <wp:lineTo x="-148" y="0"/>
              </wp:wrapPolygon>
            </wp:wrapTight>
            <wp:docPr id="5" name="Рисунок 1" descr="H:\13171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31716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F1D" w:rsidRPr="00CE7291">
        <w:rPr>
          <w:u w:val="single"/>
        </w:rPr>
        <w:t>Закон РФ «Об образовании»</w:t>
      </w:r>
      <w:r w:rsidR="00033F1D" w:rsidRPr="00CE7291"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5C7F1C" w:rsidRPr="0082117F" w:rsidRDefault="005C7F1C" w:rsidP="00066191">
      <w:pPr>
        <w:rPr>
          <w:b/>
          <w:sz w:val="10"/>
          <w:szCs w:val="10"/>
        </w:rPr>
      </w:pPr>
    </w:p>
    <w:p w:rsidR="005C7F1C" w:rsidRPr="005C7F1C" w:rsidRDefault="005C7F1C" w:rsidP="005C7F1C">
      <w:pPr>
        <w:jc w:val="center"/>
        <w:rPr>
          <w:b/>
          <w:sz w:val="20"/>
          <w:szCs w:val="20"/>
        </w:rPr>
      </w:pPr>
      <w:r w:rsidRPr="005C7F1C">
        <w:rPr>
          <w:b/>
          <w:sz w:val="20"/>
          <w:szCs w:val="20"/>
        </w:rPr>
        <w:t>Если вам стало известно о жестоком отношении</w:t>
      </w:r>
      <w:r w:rsidR="0096417B">
        <w:rPr>
          <w:b/>
          <w:sz w:val="20"/>
          <w:szCs w:val="20"/>
        </w:rPr>
        <w:br/>
      </w:r>
      <w:r w:rsidR="00960809">
        <w:rPr>
          <w:b/>
          <w:sz w:val="20"/>
          <w:szCs w:val="20"/>
        </w:rPr>
        <w:t xml:space="preserve">к </w:t>
      </w:r>
      <w:r w:rsidRPr="005C7F1C">
        <w:rPr>
          <w:b/>
          <w:sz w:val="20"/>
          <w:szCs w:val="20"/>
        </w:rPr>
        <w:t>дет</w:t>
      </w:r>
      <w:r w:rsidR="00960809">
        <w:rPr>
          <w:b/>
          <w:sz w:val="20"/>
          <w:szCs w:val="20"/>
        </w:rPr>
        <w:t>ям</w:t>
      </w:r>
      <w:r w:rsidRPr="005C7F1C">
        <w:rPr>
          <w:b/>
          <w:sz w:val="20"/>
          <w:szCs w:val="20"/>
        </w:rPr>
        <w:t>, необходимо позвонить по телефонам:</w:t>
      </w: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958"/>
      </w:tblGrid>
      <w:tr w:rsidR="005C7F1C" w:rsidRPr="001B30E3" w:rsidTr="00A47289">
        <w:trPr>
          <w:trHeight w:val="667"/>
        </w:trPr>
        <w:tc>
          <w:tcPr>
            <w:tcW w:w="3828" w:type="dxa"/>
          </w:tcPr>
          <w:p w:rsidR="0096417B" w:rsidRPr="00A47289" w:rsidRDefault="005C7F1C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несовершеннолетних и защите их </w:t>
            </w:r>
            <w:r w:rsidR="00A47289">
              <w:rPr>
                <w:rFonts w:ascii="Times New Roman" w:hAnsi="Times New Roman" w:cs="Times New Roman"/>
                <w:sz w:val="20"/>
                <w:szCs w:val="20"/>
              </w:rPr>
              <w:t>прав города Минусинска (</w:t>
            </w:r>
            <w:proofErr w:type="spellStart"/>
            <w:r w:rsidR="00A47289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="00A472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8" w:type="dxa"/>
            <w:vAlign w:val="center"/>
          </w:tcPr>
          <w:p w:rsidR="005C7F1C" w:rsidRPr="001B30E3" w:rsidRDefault="005C7F1C" w:rsidP="00C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2-03-13</w:t>
            </w:r>
          </w:p>
        </w:tc>
      </w:tr>
      <w:tr w:rsidR="005C7F1C" w:rsidRPr="001B30E3" w:rsidTr="005C7F1C">
        <w:tc>
          <w:tcPr>
            <w:tcW w:w="3828" w:type="dxa"/>
          </w:tcPr>
          <w:p w:rsidR="005C7F1C" w:rsidRDefault="005C7F1C" w:rsidP="00C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Отделение по делам</w:t>
            </w:r>
            <w:r w:rsidR="008E0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8E0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spellEnd"/>
            <w:proofErr w:type="gramEnd"/>
            <w:r w:rsidRPr="001B30E3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межмуниципального отдела  МВД РФ «Минусинский»</w:t>
            </w:r>
          </w:p>
          <w:p w:rsidR="005C7F1C" w:rsidRPr="0096417B" w:rsidRDefault="005C7F1C" w:rsidP="00CE7291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58" w:type="dxa"/>
            <w:vAlign w:val="center"/>
          </w:tcPr>
          <w:p w:rsidR="005C7F1C" w:rsidRPr="001B30E3" w:rsidRDefault="005C7F1C" w:rsidP="00C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2-05-35</w:t>
            </w:r>
          </w:p>
          <w:p w:rsidR="005C7F1C" w:rsidRPr="001B30E3" w:rsidRDefault="005C7F1C" w:rsidP="00C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2-52-47</w:t>
            </w:r>
          </w:p>
        </w:tc>
      </w:tr>
      <w:tr w:rsidR="005C7F1C" w:rsidRPr="001B30E3" w:rsidTr="005C7F1C">
        <w:tc>
          <w:tcPr>
            <w:tcW w:w="3828" w:type="dxa"/>
          </w:tcPr>
          <w:p w:rsidR="005C7F1C" w:rsidRDefault="005C7F1C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правам детей и дошкольному образованию </w:t>
            </w:r>
            <w:proofErr w:type="gramStart"/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города Минусинска</w:t>
            </w:r>
            <w:proofErr w:type="gramEnd"/>
            <w:r w:rsidRPr="001B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F1C" w:rsidRPr="0096417B" w:rsidRDefault="005C7F1C" w:rsidP="00CE729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58" w:type="dxa"/>
            <w:vAlign w:val="center"/>
          </w:tcPr>
          <w:p w:rsidR="005C7F1C" w:rsidRPr="001B30E3" w:rsidRDefault="005C7F1C" w:rsidP="00C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2-22-14</w:t>
            </w:r>
          </w:p>
        </w:tc>
      </w:tr>
      <w:tr w:rsidR="005C7F1C" w:rsidRPr="001B30E3" w:rsidTr="005C7F1C">
        <w:tc>
          <w:tcPr>
            <w:tcW w:w="3828" w:type="dxa"/>
          </w:tcPr>
          <w:p w:rsidR="005C7F1C" w:rsidRDefault="005C7F1C" w:rsidP="00A4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Минусинская межрайонная прокуратура </w:t>
            </w:r>
          </w:p>
          <w:p w:rsidR="005C7F1C" w:rsidRPr="0096417B" w:rsidRDefault="005C7F1C" w:rsidP="00CE729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58" w:type="dxa"/>
            <w:vAlign w:val="center"/>
          </w:tcPr>
          <w:p w:rsidR="00A47289" w:rsidRDefault="00A47289" w:rsidP="00A4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5-04-80</w:t>
            </w:r>
          </w:p>
          <w:p w:rsidR="005C7F1C" w:rsidRPr="001B30E3" w:rsidRDefault="00A47289" w:rsidP="00A4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89">
              <w:rPr>
                <w:rFonts w:ascii="Times New Roman" w:hAnsi="Times New Roman" w:cs="Times New Roman"/>
                <w:sz w:val="20"/>
                <w:szCs w:val="20"/>
              </w:rPr>
              <w:t>5-02-91</w:t>
            </w:r>
          </w:p>
        </w:tc>
      </w:tr>
      <w:tr w:rsidR="005C7F1C" w:rsidRPr="001B30E3" w:rsidTr="005C7F1C">
        <w:tc>
          <w:tcPr>
            <w:tcW w:w="3828" w:type="dxa"/>
          </w:tcPr>
          <w:p w:rsidR="005C7F1C" w:rsidRPr="001B30E3" w:rsidRDefault="005C7F1C" w:rsidP="00C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Дежурная часть МВД РФ «Минусинский»</w:t>
            </w:r>
          </w:p>
        </w:tc>
        <w:tc>
          <w:tcPr>
            <w:tcW w:w="958" w:type="dxa"/>
            <w:vAlign w:val="center"/>
          </w:tcPr>
          <w:p w:rsidR="005C7F1C" w:rsidRPr="001B30E3" w:rsidRDefault="005C7F1C" w:rsidP="00CE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0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:rsidR="005C7F1C" w:rsidRPr="0082117F" w:rsidRDefault="005C7F1C" w:rsidP="003500F4">
      <w:pPr>
        <w:pStyle w:val="a3"/>
        <w:tabs>
          <w:tab w:val="left" w:pos="0"/>
          <w:tab w:val="left" w:pos="180"/>
        </w:tabs>
        <w:rPr>
          <w:b/>
          <w:sz w:val="10"/>
          <w:szCs w:val="10"/>
        </w:rPr>
      </w:pPr>
    </w:p>
    <w:p w:rsidR="005C7F1C" w:rsidRPr="00987616" w:rsidRDefault="005C7F1C" w:rsidP="003F3789">
      <w:pPr>
        <w:pBdr>
          <w:bottom w:val="single" w:sz="4" w:space="1" w:color="auto"/>
        </w:pBdr>
        <w:tabs>
          <w:tab w:val="left" w:pos="0"/>
          <w:tab w:val="left" w:pos="180"/>
        </w:tabs>
        <w:jc w:val="center"/>
        <w:rPr>
          <w:b/>
          <w:i/>
          <w:sz w:val="8"/>
          <w:szCs w:val="10"/>
        </w:rPr>
      </w:pPr>
    </w:p>
    <w:p w:rsidR="003F3789" w:rsidRPr="003F3789" w:rsidRDefault="003F3789" w:rsidP="003F3789">
      <w:pPr>
        <w:contextualSpacing/>
        <w:jc w:val="center"/>
        <w:rPr>
          <w:rFonts w:eastAsia="Times New Roman"/>
          <w:b/>
          <w:sz w:val="4"/>
        </w:rPr>
      </w:pPr>
    </w:p>
    <w:p w:rsidR="00987616" w:rsidRPr="003F3789" w:rsidRDefault="00987616" w:rsidP="003F3789">
      <w:pPr>
        <w:contextualSpacing/>
        <w:jc w:val="center"/>
        <w:rPr>
          <w:rFonts w:eastAsia="Times New Roman"/>
          <w:b/>
          <w:sz w:val="20"/>
        </w:rPr>
      </w:pPr>
      <w:r w:rsidRPr="003F3789">
        <w:rPr>
          <w:rFonts w:eastAsia="Times New Roman"/>
          <w:b/>
          <w:sz w:val="20"/>
        </w:rPr>
        <w:t xml:space="preserve">КГБУ </w:t>
      </w:r>
      <w:proofErr w:type="gramStart"/>
      <w:r w:rsidRPr="003F3789">
        <w:rPr>
          <w:rFonts w:eastAsia="Times New Roman"/>
          <w:b/>
          <w:sz w:val="20"/>
        </w:rPr>
        <w:t>СО</w:t>
      </w:r>
      <w:proofErr w:type="gramEnd"/>
      <w:r w:rsidRPr="003F3789">
        <w:rPr>
          <w:rFonts w:eastAsia="Times New Roman"/>
          <w:b/>
          <w:sz w:val="20"/>
        </w:rPr>
        <w:t xml:space="preserve"> «Центр семьи «Минусинский»:</w:t>
      </w:r>
    </w:p>
    <w:p w:rsidR="00987616" w:rsidRPr="003F3789" w:rsidRDefault="00987616" w:rsidP="003F3789">
      <w:pPr>
        <w:jc w:val="center"/>
        <w:rPr>
          <w:rFonts w:eastAsia="Times New Roman"/>
          <w:sz w:val="20"/>
        </w:rPr>
      </w:pPr>
      <w:r w:rsidRPr="003F3789">
        <w:rPr>
          <w:rFonts w:eastAsia="Times New Roman"/>
          <w:sz w:val="20"/>
        </w:rPr>
        <w:t>662603, г.Минусинск, ул.Советская, д.31«б»</w:t>
      </w:r>
    </w:p>
    <w:p w:rsidR="00987616" w:rsidRPr="003F3789" w:rsidRDefault="00987616" w:rsidP="003F3789">
      <w:pPr>
        <w:jc w:val="center"/>
        <w:rPr>
          <w:rFonts w:eastAsia="Times New Roman"/>
          <w:sz w:val="20"/>
        </w:rPr>
      </w:pPr>
      <w:r w:rsidRPr="003F3789">
        <w:rPr>
          <w:rFonts w:eastAsia="Times New Roman"/>
          <w:sz w:val="20"/>
        </w:rPr>
        <w:t>(</w:t>
      </w:r>
      <w:r w:rsidRPr="003F3789">
        <w:rPr>
          <w:rFonts w:eastAsia="Times New Roman"/>
          <w:i/>
          <w:sz w:val="20"/>
        </w:rPr>
        <w:t>старое здание музыкальной школы</w:t>
      </w:r>
      <w:r w:rsidRPr="003F3789">
        <w:rPr>
          <w:rFonts w:eastAsia="Times New Roman"/>
          <w:sz w:val="20"/>
        </w:rPr>
        <w:t>)</w:t>
      </w:r>
    </w:p>
    <w:p w:rsidR="00987616" w:rsidRPr="003F3789" w:rsidRDefault="00987616" w:rsidP="003F3789">
      <w:pPr>
        <w:jc w:val="center"/>
        <w:rPr>
          <w:rFonts w:eastAsia="Times New Roman"/>
          <w:sz w:val="20"/>
        </w:rPr>
      </w:pPr>
      <w:r w:rsidRPr="003F3789">
        <w:rPr>
          <w:rFonts w:eastAsia="Times New Roman"/>
          <w:sz w:val="20"/>
        </w:rPr>
        <w:t>т.: 8(39132) 2-04-47, 5-17-63,2-07-65, 2-16-46</w:t>
      </w:r>
    </w:p>
    <w:p w:rsidR="00987616" w:rsidRPr="003F3789" w:rsidRDefault="00987616" w:rsidP="003F3789">
      <w:pPr>
        <w:jc w:val="center"/>
        <w:rPr>
          <w:rFonts w:eastAsia="Times New Roman"/>
          <w:b/>
          <w:sz w:val="20"/>
        </w:rPr>
      </w:pPr>
      <w:r w:rsidRPr="003F3789">
        <w:rPr>
          <w:rFonts w:eastAsia="Times New Roman"/>
          <w:b/>
          <w:sz w:val="20"/>
        </w:rPr>
        <w:t>Сайт</w:t>
      </w:r>
      <w:r w:rsidRPr="003F3789">
        <w:rPr>
          <w:rFonts w:eastAsia="Times New Roman"/>
          <w:sz w:val="20"/>
        </w:rPr>
        <w:t xml:space="preserve">: </w:t>
      </w:r>
      <w:hyperlink r:id="rId7" w:history="1">
        <w:r w:rsidRPr="003F3789">
          <w:rPr>
            <w:rStyle w:val="a6"/>
            <w:rFonts w:eastAsia="Times New Roman"/>
            <w:sz w:val="20"/>
          </w:rPr>
          <w:t>http://центр-семьи-минусинский.рф</w:t>
        </w:r>
      </w:hyperlink>
    </w:p>
    <w:p w:rsidR="00987616" w:rsidRPr="003F3789" w:rsidRDefault="00987616" w:rsidP="003F3789">
      <w:pPr>
        <w:rPr>
          <w:rFonts w:eastAsia="Times New Roman"/>
          <w:b/>
          <w:caps/>
          <w:shadow/>
          <w:sz w:val="18"/>
          <w:szCs w:val="20"/>
        </w:rPr>
      </w:pPr>
    </w:p>
    <w:p w:rsidR="00987616" w:rsidRPr="003F3789" w:rsidRDefault="00987616" w:rsidP="00987616">
      <w:pPr>
        <w:jc w:val="center"/>
        <w:rPr>
          <w:rFonts w:eastAsia="Times New Roman"/>
          <w:color w:val="0070C0"/>
          <w:sz w:val="16"/>
          <w:szCs w:val="20"/>
        </w:rPr>
      </w:pPr>
      <w:r w:rsidRPr="003F3789">
        <w:rPr>
          <w:rFonts w:eastAsia="Times New Roman"/>
          <w:smallCaps/>
          <w:shadow/>
          <w:sz w:val="16"/>
        </w:rPr>
        <w:t xml:space="preserve">ОНЛАЙН-ДОВЕРИЕ </w:t>
      </w:r>
      <w:r w:rsidRPr="003F3789">
        <w:rPr>
          <w:rFonts w:eastAsia="Times New Roman"/>
          <w:sz w:val="20"/>
          <w:szCs w:val="26"/>
        </w:rPr>
        <w:t>для детей, подростков и их родителей:</w:t>
      </w:r>
      <w:r w:rsidR="003F3789">
        <w:rPr>
          <w:rFonts w:eastAsia="Times New Roman"/>
          <w:sz w:val="20"/>
          <w:szCs w:val="26"/>
        </w:rPr>
        <w:t xml:space="preserve"> </w:t>
      </w:r>
      <w:hyperlink r:id="rId8" w:history="1">
        <w:r w:rsidR="00403A21" w:rsidRPr="003F3789">
          <w:rPr>
            <w:rStyle w:val="a6"/>
            <w:rFonts w:eastAsia="Times New Roman"/>
            <w:sz w:val="20"/>
            <w:lang w:val="en-US"/>
          </w:rPr>
          <w:t>help</w:t>
        </w:r>
        <w:r w:rsidR="00403A21" w:rsidRPr="003F3789">
          <w:rPr>
            <w:rStyle w:val="a6"/>
            <w:rFonts w:eastAsia="Times New Roman"/>
            <w:sz w:val="20"/>
          </w:rPr>
          <w:t>.</w:t>
        </w:r>
        <w:r w:rsidR="00403A21" w:rsidRPr="003F3789">
          <w:rPr>
            <w:rStyle w:val="a6"/>
            <w:rFonts w:eastAsia="Times New Roman"/>
            <w:sz w:val="20"/>
            <w:lang w:val="en-US"/>
          </w:rPr>
          <w:t>semia</w:t>
        </w:r>
        <w:r w:rsidR="00403A21" w:rsidRPr="003F3789">
          <w:rPr>
            <w:rStyle w:val="a6"/>
            <w:rFonts w:eastAsia="Times New Roman"/>
            <w:sz w:val="20"/>
          </w:rPr>
          <w:t>@</w:t>
        </w:r>
        <w:r w:rsidR="00403A21" w:rsidRPr="003F3789">
          <w:rPr>
            <w:rStyle w:val="a6"/>
            <w:rFonts w:eastAsia="Times New Roman"/>
            <w:sz w:val="20"/>
            <w:lang w:val="en-US"/>
          </w:rPr>
          <w:t>mail</w:t>
        </w:r>
        <w:r w:rsidR="00403A21" w:rsidRPr="003F3789">
          <w:rPr>
            <w:rStyle w:val="a6"/>
            <w:rFonts w:eastAsia="Times New Roman"/>
            <w:sz w:val="20"/>
          </w:rPr>
          <w:t>.</w:t>
        </w:r>
        <w:r w:rsidR="00403A21" w:rsidRPr="003F3789">
          <w:rPr>
            <w:rStyle w:val="a6"/>
            <w:rFonts w:eastAsia="Times New Roman"/>
            <w:sz w:val="20"/>
            <w:lang w:val="en-US"/>
          </w:rPr>
          <w:t>ru</w:t>
        </w:r>
      </w:hyperlink>
    </w:p>
    <w:p w:rsidR="00987616" w:rsidRPr="003F3789" w:rsidRDefault="00987616" w:rsidP="00987616">
      <w:pPr>
        <w:pBdr>
          <w:bottom w:val="single" w:sz="4" w:space="1" w:color="auto"/>
        </w:pBdr>
        <w:jc w:val="center"/>
        <w:rPr>
          <w:rFonts w:eastAsia="Times New Roman"/>
          <w:b/>
          <w:caps/>
          <w:shadow/>
          <w:sz w:val="8"/>
          <w:szCs w:val="20"/>
        </w:rPr>
      </w:pPr>
    </w:p>
    <w:p w:rsidR="00987616" w:rsidRPr="003F3789" w:rsidRDefault="00987616" w:rsidP="00987616">
      <w:pPr>
        <w:pStyle w:val="a3"/>
        <w:tabs>
          <w:tab w:val="left" w:pos="0"/>
          <w:tab w:val="left" w:pos="180"/>
        </w:tabs>
        <w:ind w:left="0"/>
        <w:jc w:val="center"/>
        <w:rPr>
          <w:smallCaps/>
          <w:sz w:val="12"/>
          <w:szCs w:val="22"/>
        </w:rPr>
      </w:pPr>
    </w:p>
    <w:p w:rsidR="00987616" w:rsidRPr="00A47289" w:rsidRDefault="00987616" w:rsidP="00987616">
      <w:pPr>
        <w:pStyle w:val="a3"/>
        <w:tabs>
          <w:tab w:val="left" w:pos="0"/>
          <w:tab w:val="left" w:pos="180"/>
        </w:tabs>
        <w:ind w:left="0"/>
        <w:jc w:val="center"/>
        <w:rPr>
          <w:szCs w:val="22"/>
        </w:rPr>
      </w:pPr>
      <w:r w:rsidRPr="00A47289">
        <w:rPr>
          <w:smallCaps/>
          <w:szCs w:val="22"/>
        </w:rPr>
        <w:t>Единый федеральный телефон доверия</w:t>
      </w:r>
      <w:r w:rsidRPr="00A47289">
        <w:rPr>
          <w:szCs w:val="22"/>
        </w:rPr>
        <w:br/>
        <w:t>для детей, подростков и их родителей:</w:t>
      </w:r>
    </w:p>
    <w:p w:rsidR="00987616" w:rsidRPr="00A47289" w:rsidRDefault="00987616" w:rsidP="00987616">
      <w:pPr>
        <w:tabs>
          <w:tab w:val="left" w:pos="0"/>
        </w:tabs>
        <w:jc w:val="center"/>
        <w:rPr>
          <w:sz w:val="32"/>
          <w:szCs w:val="22"/>
        </w:rPr>
      </w:pPr>
      <w:r w:rsidRPr="00A47289">
        <w:rPr>
          <w:sz w:val="32"/>
          <w:szCs w:val="22"/>
        </w:rPr>
        <w:t>8-800-2000-122</w:t>
      </w:r>
    </w:p>
    <w:p w:rsidR="00987616" w:rsidRPr="00A47289" w:rsidRDefault="00987616" w:rsidP="00987616">
      <w:pPr>
        <w:tabs>
          <w:tab w:val="left" w:pos="0"/>
          <w:tab w:val="left" w:pos="180"/>
        </w:tabs>
        <w:jc w:val="center"/>
        <w:rPr>
          <w:i/>
          <w:sz w:val="20"/>
          <w:szCs w:val="18"/>
        </w:rPr>
      </w:pPr>
      <w:r w:rsidRPr="00A47289">
        <w:rPr>
          <w:i/>
          <w:sz w:val="20"/>
          <w:szCs w:val="18"/>
        </w:rPr>
        <w:t>Телефон доверия работает в круглосуточном режиме</w:t>
      </w:r>
    </w:p>
    <w:p w:rsidR="00987616" w:rsidRPr="00A47289" w:rsidRDefault="00987616" w:rsidP="00987616">
      <w:pPr>
        <w:tabs>
          <w:tab w:val="left" w:pos="0"/>
          <w:tab w:val="left" w:pos="180"/>
        </w:tabs>
        <w:jc w:val="center"/>
        <w:rPr>
          <w:i/>
          <w:sz w:val="20"/>
          <w:szCs w:val="18"/>
        </w:rPr>
      </w:pPr>
      <w:r w:rsidRPr="00A47289">
        <w:rPr>
          <w:i/>
          <w:sz w:val="20"/>
          <w:szCs w:val="18"/>
        </w:rPr>
        <w:t>Звонок бесплатный с любого телефона</w:t>
      </w:r>
    </w:p>
    <w:p w:rsidR="00485B69" w:rsidRPr="00EF4F48" w:rsidRDefault="00CE7291" w:rsidP="003F3789">
      <w:pPr>
        <w:ind w:right="-237"/>
        <w:rPr>
          <w:sz w:val="20"/>
        </w:rPr>
      </w:pPr>
      <w:bookmarkStart w:id="0" w:name="_GoBack"/>
      <w:bookmarkEnd w:id="0"/>
      <w:r>
        <w:rPr>
          <w:sz w:val="20"/>
        </w:rPr>
        <w:br w:type="column"/>
      </w:r>
      <w:r w:rsidR="00485B69" w:rsidRPr="00EF4F48">
        <w:rPr>
          <w:sz w:val="20"/>
        </w:rPr>
        <w:lastRenderedPageBreak/>
        <w:t>Министерство социальной политики Красноярского края</w:t>
      </w:r>
    </w:p>
    <w:p w:rsidR="00485B69" w:rsidRPr="0082117F" w:rsidRDefault="00485B69" w:rsidP="00485B69">
      <w:pPr>
        <w:spacing w:before="60" w:line="216" w:lineRule="auto"/>
        <w:ind w:right="-40" w:hanging="180"/>
        <w:jc w:val="center"/>
        <w:rPr>
          <w:rFonts w:ascii="Arno Pro Caption" w:hAnsi="Arno Pro Caption"/>
          <w:smallCaps/>
        </w:rPr>
      </w:pPr>
      <w:r w:rsidRPr="00E57432">
        <w:rPr>
          <w:rFonts w:ascii="Arno Pro Caption" w:hAnsi="Arno Pro Caption"/>
          <w:smallCaps/>
          <w:sz w:val="20"/>
          <w:szCs w:val="20"/>
        </w:rPr>
        <w:t>Краевое государственное бюджетное учреждение</w:t>
      </w:r>
      <w:r w:rsidRPr="0082117F">
        <w:rPr>
          <w:rFonts w:ascii="Arno Pro Caption" w:hAnsi="Arno Pro Caption"/>
          <w:smallCaps/>
        </w:rPr>
        <w:br/>
      </w:r>
      <w:r w:rsidRPr="00E57432">
        <w:rPr>
          <w:rFonts w:ascii="Arno Pro Caption" w:hAnsi="Arno Pro Caption"/>
          <w:smallCaps/>
          <w:sz w:val="20"/>
          <w:szCs w:val="20"/>
        </w:rPr>
        <w:t>социального обслуживания</w:t>
      </w:r>
    </w:p>
    <w:p w:rsidR="00485B69" w:rsidRPr="0082117F" w:rsidRDefault="003F3789" w:rsidP="00485B69">
      <w:pPr>
        <w:jc w:val="center"/>
        <w:rPr>
          <w:rFonts w:ascii="Arno Pro Caption" w:hAnsi="Arno Pro Caption"/>
          <w:smallCaps/>
        </w:rPr>
      </w:pPr>
      <w:r>
        <w:rPr>
          <w:rFonts w:ascii="Arno Pro Caption" w:hAnsi="Arno Pro Caption"/>
          <w:smallCap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250825</wp:posOffset>
            </wp:positionV>
            <wp:extent cx="523875" cy="414655"/>
            <wp:effectExtent l="19050" t="0" r="9525" b="0"/>
            <wp:wrapNone/>
            <wp:docPr id="2" name="Рисунок 1" descr="Z:\ЭМБЛЕМА радуга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ЭМБЛЕМА радуга сем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69" w:rsidRPr="0082117F">
        <w:rPr>
          <w:rFonts w:ascii="Arno Pro Caption" w:hAnsi="Arno Pro Caption"/>
          <w:smallCaps/>
        </w:rPr>
        <w:t>«Центр социальной помощи семье и детям</w:t>
      </w:r>
      <w:r w:rsidR="00485B69" w:rsidRPr="0082117F">
        <w:rPr>
          <w:rFonts w:ascii="Arno Pro Caption" w:hAnsi="Arno Pro Caption"/>
          <w:smallCaps/>
        </w:rPr>
        <w:br/>
        <w:t>«Минусинский»</w:t>
      </w:r>
    </w:p>
    <w:p w:rsidR="00485B69" w:rsidRPr="00066191" w:rsidRDefault="00485B69" w:rsidP="00485B69">
      <w:pPr>
        <w:rPr>
          <w:rFonts w:ascii="Arno Pro Caption" w:hAnsi="Arno Pro Caption"/>
          <w:sz w:val="8"/>
          <w:szCs w:val="16"/>
        </w:rPr>
      </w:pPr>
    </w:p>
    <w:p w:rsidR="009A6F20" w:rsidRDefault="009A6F20" w:rsidP="009A6F20">
      <w:pPr>
        <w:pStyle w:val="a3"/>
        <w:ind w:left="142"/>
        <w:jc w:val="both"/>
      </w:pPr>
    </w:p>
    <w:p w:rsidR="009A6F20" w:rsidRDefault="009A6F20" w:rsidP="009A6F20">
      <w:pPr>
        <w:pStyle w:val="a3"/>
        <w:ind w:left="142"/>
        <w:jc w:val="both"/>
      </w:pPr>
    </w:p>
    <w:p w:rsidR="003F3789" w:rsidRPr="003F3789" w:rsidRDefault="00485B69" w:rsidP="0082117F">
      <w:pPr>
        <w:pStyle w:val="a3"/>
        <w:spacing w:before="120"/>
        <w:ind w:left="142"/>
        <w:jc w:val="center"/>
        <w:rPr>
          <w:b/>
          <w:i/>
          <w:smallCaps/>
          <w:shadow/>
          <w:sz w:val="56"/>
          <w:szCs w:val="46"/>
        </w:rPr>
      </w:pPr>
      <w:r w:rsidRPr="003F3789">
        <w:rPr>
          <w:b/>
          <w:i/>
          <w:smallCaps/>
          <w:shadow/>
          <w:sz w:val="56"/>
          <w:szCs w:val="46"/>
        </w:rPr>
        <w:t>Жестокое</w:t>
      </w:r>
      <w:r w:rsidR="00B84A2D" w:rsidRPr="003F3789">
        <w:rPr>
          <w:b/>
          <w:i/>
          <w:smallCaps/>
          <w:shadow/>
          <w:sz w:val="56"/>
          <w:szCs w:val="46"/>
        </w:rPr>
        <w:t xml:space="preserve"> </w:t>
      </w:r>
      <w:r w:rsidRPr="003F3789">
        <w:rPr>
          <w:b/>
          <w:i/>
          <w:smallCaps/>
          <w:shadow/>
          <w:sz w:val="56"/>
          <w:szCs w:val="46"/>
        </w:rPr>
        <w:t>обращение</w:t>
      </w:r>
    </w:p>
    <w:p w:rsidR="00F275F3" w:rsidRPr="003F3789" w:rsidRDefault="00B84A2D" w:rsidP="003F3789">
      <w:pPr>
        <w:pStyle w:val="a3"/>
        <w:spacing w:before="120"/>
        <w:ind w:left="142"/>
        <w:jc w:val="center"/>
        <w:rPr>
          <w:rFonts w:ascii="Parchment" w:hAnsi="Parchment"/>
          <w:b/>
          <w:i/>
          <w:smallCaps/>
          <w:shadow/>
          <w:sz w:val="56"/>
          <w:szCs w:val="46"/>
        </w:rPr>
      </w:pPr>
      <w:r w:rsidRPr="003F3789">
        <w:rPr>
          <w:b/>
          <w:i/>
          <w:smallCaps/>
          <w:shadow/>
          <w:sz w:val="56"/>
          <w:szCs w:val="46"/>
        </w:rPr>
        <w:t xml:space="preserve"> </w:t>
      </w:r>
      <w:r w:rsidR="00485B69" w:rsidRPr="003F3789">
        <w:rPr>
          <w:b/>
          <w:i/>
          <w:smallCaps/>
          <w:shadow/>
          <w:sz w:val="56"/>
          <w:szCs w:val="46"/>
        </w:rPr>
        <w:t>с</w:t>
      </w:r>
      <w:r w:rsidRPr="003F3789">
        <w:rPr>
          <w:b/>
          <w:i/>
          <w:smallCaps/>
          <w:shadow/>
          <w:sz w:val="56"/>
          <w:szCs w:val="46"/>
        </w:rPr>
        <w:t xml:space="preserve"> </w:t>
      </w:r>
      <w:r w:rsidR="00485B69" w:rsidRPr="003F3789">
        <w:rPr>
          <w:b/>
          <w:i/>
          <w:smallCaps/>
          <w:shadow/>
          <w:sz w:val="56"/>
          <w:szCs w:val="46"/>
        </w:rPr>
        <w:t>детьми</w:t>
      </w:r>
    </w:p>
    <w:p w:rsidR="00F275F3" w:rsidRPr="00F275F3" w:rsidRDefault="00F275F3" w:rsidP="009A6F20">
      <w:pPr>
        <w:pStyle w:val="a3"/>
        <w:ind w:left="142"/>
        <w:jc w:val="both"/>
        <w:rPr>
          <w:i/>
        </w:rPr>
      </w:pPr>
    </w:p>
    <w:p w:rsidR="00CE7291" w:rsidRDefault="00CE7291" w:rsidP="00F275F3">
      <w:pPr>
        <w:pStyle w:val="a3"/>
        <w:ind w:left="142"/>
        <w:jc w:val="center"/>
        <w:rPr>
          <w:i/>
          <w:iCs/>
          <w:szCs w:val="22"/>
        </w:rPr>
      </w:pPr>
    </w:p>
    <w:p w:rsidR="00CE7291" w:rsidRDefault="00CE7291" w:rsidP="00F275F3">
      <w:pPr>
        <w:pStyle w:val="a3"/>
        <w:ind w:left="142"/>
        <w:jc w:val="center"/>
        <w:rPr>
          <w:i/>
          <w:iCs/>
          <w:szCs w:val="22"/>
        </w:rPr>
      </w:pPr>
    </w:p>
    <w:p w:rsidR="0082117F" w:rsidRDefault="0082117F" w:rsidP="00F275F3">
      <w:pPr>
        <w:pStyle w:val="a3"/>
        <w:ind w:left="142"/>
        <w:jc w:val="center"/>
        <w:rPr>
          <w:i/>
          <w:iCs/>
          <w:szCs w:val="22"/>
        </w:rPr>
      </w:pPr>
    </w:p>
    <w:p w:rsidR="0082117F" w:rsidRDefault="0082117F" w:rsidP="00F275F3">
      <w:pPr>
        <w:pStyle w:val="a3"/>
        <w:ind w:left="142"/>
        <w:jc w:val="center"/>
        <w:rPr>
          <w:i/>
          <w:iCs/>
          <w:szCs w:val="22"/>
        </w:rPr>
      </w:pPr>
    </w:p>
    <w:p w:rsidR="003F3789" w:rsidRDefault="003F3789" w:rsidP="00F275F3">
      <w:pPr>
        <w:pStyle w:val="a3"/>
        <w:ind w:left="142"/>
        <w:jc w:val="center"/>
        <w:rPr>
          <w:i/>
          <w:iCs/>
          <w:szCs w:val="22"/>
        </w:rPr>
      </w:pPr>
    </w:p>
    <w:p w:rsidR="003F3789" w:rsidRDefault="003F3789" w:rsidP="00F275F3">
      <w:pPr>
        <w:pStyle w:val="a3"/>
        <w:ind w:left="142"/>
        <w:jc w:val="center"/>
        <w:rPr>
          <w:i/>
          <w:iCs/>
          <w:szCs w:val="22"/>
        </w:rPr>
      </w:pPr>
    </w:p>
    <w:p w:rsidR="009026CD" w:rsidRDefault="009026CD" w:rsidP="00F275F3">
      <w:pPr>
        <w:pStyle w:val="a3"/>
        <w:ind w:left="142"/>
        <w:jc w:val="center"/>
        <w:rPr>
          <w:i/>
          <w:iCs/>
          <w:szCs w:val="22"/>
        </w:rPr>
      </w:pPr>
    </w:p>
    <w:p w:rsidR="00E57432" w:rsidRDefault="00E57432" w:rsidP="00F275F3">
      <w:pPr>
        <w:pStyle w:val="a3"/>
        <w:ind w:left="142"/>
        <w:jc w:val="center"/>
        <w:rPr>
          <w:i/>
          <w:iCs/>
          <w:szCs w:val="22"/>
        </w:rPr>
      </w:pPr>
    </w:p>
    <w:p w:rsidR="00485B69" w:rsidRPr="003F3789" w:rsidRDefault="003500F4" w:rsidP="00F275F3">
      <w:pPr>
        <w:pStyle w:val="a3"/>
        <w:ind w:left="142"/>
        <w:jc w:val="center"/>
        <w:rPr>
          <w:sz w:val="32"/>
        </w:rPr>
      </w:pPr>
      <w:r w:rsidRPr="003F3789">
        <w:rPr>
          <w:i/>
          <w:iCs/>
          <w:sz w:val="28"/>
          <w:szCs w:val="22"/>
        </w:rPr>
        <w:t>Минусинск</w:t>
      </w:r>
      <w:r w:rsidR="00CE7291" w:rsidRPr="003F3789">
        <w:rPr>
          <w:i/>
          <w:iCs/>
          <w:sz w:val="28"/>
          <w:szCs w:val="22"/>
        </w:rPr>
        <w:t>,</w:t>
      </w:r>
      <w:r w:rsidRPr="003F3789">
        <w:rPr>
          <w:i/>
          <w:iCs/>
          <w:sz w:val="28"/>
          <w:szCs w:val="22"/>
        </w:rPr>
        <w:t xml:space="preserve"> 201</w:t>
      </w:r>
      <w:r w:rsidR="003F3789">
        <w:rPr>
          <w:i/>
          <w:iCs/>
          <w:sz w:val="28"/>
          <w:szCs w:val="22"/>
        </w:rPr>
        <w:t>4</w:t>
      </w:r>
    </w:p>
    <w:sectPr w:rsidR="00485B69" w:rsidRPr="003F3789" w:rsidSect="00CE76DE">
      <w:type w:val="continuous"/>
      <w:pgSz w:w="16838" w:h="11906" w:orient="landscape"/>
      <w:pgMar w:top="567" w:right="678" w:bottom="142" w:left="567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211"/>
    <w:multiLevelType w:val="multilevel"/>
    <w:tmpl w:val="E91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C54BF"/>
    <w:multiLevelType w:val="hybridMultilevel"/>
    <w:tmpl w:val="B1AE0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55C91"/>
    <w:multiLevelType w:val="hybridMultilevel"/>
    <w:tmpl w:val="D6AE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11DCC"/>
    <w:multiLevelType w:val="multilevel"/>
    <w:tmpl w:val="ACE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D055D9"/>
    <w:multiLevelType w:val="multilevel"/>
    <w:tmpl w:val="55143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ECE6DEC"/>
    <w:multiLevelType w:val="multilevel"/>
    <w:tmpl w:val="936E8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5352470C"/>
    <w:multiLevelType w:val="multilevel"/>
    <w:tmpl w:val="B63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591A5A"/>
    <w:multiLevelType w:val="multilevel"/>
    <w:tmpl w:val="24183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GWzfPratqjdrhfqk+ftxBMpl7I=" w:salt="EAUF4Z0Qeu6zuFYCK0jbgg=="/>
  <w:defaultTabStop w:val="708"/>
  <w:drawingGridHorizontalSpacing w:val="140"/>
  <w:displayHorizontalDrawingGridEvery w:val="2"/>
  <w:characterSpacingControl w:val="doNotCompress"/>
  <w:compat/>
  <w:rsids>
    <w:rsidRoot w:val="00D74975"/>
    <w:rsid w:val="00033F1D"/>
    <w:rsid w:val="00066191"/>
    <w:rsid w:val="000C69DD"/>
    <w:rsid w:val="000D5A0C"/>
    <w:rsid w:val="00195999"/>
    <w:rsid w:val="0023139F"/>
    <w:rsid w:val="002858E0"/>
    <w:rsid w:val="002A1A60"/>
    <w:rsid w:val="002C0AC2"/>
    <w:rsid w:val="003030A4"/>
    <w:rsid w:val="003500F4"/>
    <w:rsid w:val="0037694C"/>
    <w:rsid w:val="003819BA"/>
    <w:rsid w:val="003946E6"/>
    <w:rsid w:val="003A4BE4"/>
    <w:rsid w:val="003A6D00"/>
    <w:rsid w:val="003B7282"/>
    <w:rsid w:val="003C65E1"/>
    <w:rsid w:val="003F3789"/>
    <w:rsid w:val="00403A21"/>
    <w:rsid w:val="00411FA8"/>
    <w:rsid w:val="00485514"/>
    <w:rsid w:val="00485B69"/>
    <w:rsid w:val="004B2F71"/>
    <w:rsid w:val="004D5283"/>
    <w:rsid w:val="005B2042"/>
    <w:rsid w:val="005C7F1C"/>
    <w:rsid w:val="006A4AFC"/>
    <w:rsid w:val="00713BDF"/>
    <w:rsid w:val="007717BE"/>
    <w:rsid w:val="007E2C98"/>
    <w:rsid w:val="0082117F"/>
    <w:rsid w:val="008A461C"/>
    <w:rsid w:val="008E0420"/>
    <w:rsid w:val="009026CD"/>
    <w:rsid w:val="00923D6C"/>
    <w:rsid w:val="00951906"/>
    <w:rsid w:val="00960809"/>
    <w:rsid w:val="0096417B"/>
    <w:rsid w:val="00987616"/>
    <w:rsid w:val="009A6F20"/>
    <w:rsid w:val="00A00A15"/>
    <w:rsid w:val="00A12313"/>
    <w:rsid w:val="00A47289"/>
    <w:rsid w:val="00AB0029"/>
    <w:rsid w:val="00AD466D"/>
    <w:rsid w:val="00AE46FE"/>
    <w:rsid w:val="00B84A2D"/>
    <w:rsid w:val="00BD15E6"/>
    <w:rsid w:val="00BE7673"/>
    <w:rsid w:val="00BF64C4"/>
    <w:rsid w:val="00C20169"/>
    <w:rsid w:val="00CE7291"/>
    <w:rsid w:val="00CE76DE"/>
    <w:rsid w:val="00CF17C4"/>
    <w:rsid w:val="00D234CC"/>
    <w:rsid w:val="00D74975"/>
    <w:rsid w:val="00E110CE"/>
    <w:rsid w:val="00E57432"/>
    <w:rsid w:val="00EF4F48"/>
    <w:rsid w:val="00F2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6C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uiPriority w:val="99"/>
    <w:unhideWhenUsed/>
    <w:rsid w:val="00485B69"/>
    <w:rPr>
      <w:color w:val="0000FF"/>
      <w:u w:val="single"/>
    </w:rPr>
  </w:style>
  <w:style w:type="table" w:styleId="a7">
    <w:name w:val="Table Grid"/>
    <w:basedOn w:val="a1"/>
    <w:uiPriority w:val="59"/>
    <w:rsid w:val="005C7F1C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.sem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-&#1089;&#1077;&#1084;&#1100;&#1080;-&#1084;&#1080;&#1085;&#1091;&#1089;&#1080;&#1085;&#1089;&#1082;&#1080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5574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pervichniy</dc:creator>
  <cp:lastModifiedBy>admin</cp:lastModifiedBy>
  <cp:revision>4</cp:revision>
  <cp:lastPrinted>2012-04-11T03:46:00Z</cp:lastPrinted>
  <dcterms:created xsi:type="dcterms:W3CDTF">2016-04-08T07:19:00Z</dcterms:created>
  <dcterms:modified xsi:type="dcterms:W3CDTF">2016-04-08T07:21:00Z</dcterms:modified>
</cp:coreProperties>
</file>