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DEE" w:rsidRPr="00B40DEE" w:rsidRDefault="00B40DEE" w:rsidP="00B40DEE">
      <w:pPr>
        <w:pStyle w:val="a7"/>
        <w:tabs>
          <w:tab w:val="left" w:pos="5541"/>
        </w:tabs>
        <w:rPr>
          <w:rFonts w:ascii="Times New Roman" w:hAnsi="Times New Roman" w:cs="Times New Roman"/>
          <w:b/>
          <w:color w:val="auto"/>
          <w:sz w:val="24"/>
        </w:rPr>
      </w:pPr>
      <w:r w:rsidRPr="00B40DEE">
        <w:rPr>
          <w:rFonts w:ascii="Times New Roman" w:hAnsi="Times New Roman" w:cs="Times New Roman"/>
          <w:b/>
          <w:color w:val="auto"/>
          <w:sz w:val="24"/>
        </w:rPr>
        <w:t>Согласовано</w:t>
      </w:r>
      <w:proofErr w:type="gramStart"/>
      <w:r w:rsidRPr="00B40DEE">
        <w:rPr>
          <w:rFonts w:ascii="Times New Roman" w:hAnsi="Times New Roman" w:cs="Times New Roman"/>
          <w:b/>
          <w:color w:val="auto"/>
          <w:sz w:val="24"/>
        </w:rPr>
        <w:tab/>
        <w:t>У</w:t>
      </w:r>
      <w:proofErr w:type="gramEnd"/>
      <w:r w:rsidRPr="00B40DEE">
        <w:rPr>
          <w:rFonts w:ascii="Times New Roman" w:hAnsi="Times New Roman" w:cs="Times New Roman"/>
          <w:b/>
          <w:color w:val="auto"/>
          <w:sz w:val="24"/>
        </w:rPr>
        <w:t>тверждаю</w:t>
      </w:r>
    </w:p>
    <w:p w:rsidR="00B40DEE" w:rsidRDefault="00B40DEE" w:rsidP="00480911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 w:rsidRPr="00B40DEE">
        <w:rPr>
          <w:rFonts w:ascii="Times New Roman" w:hAnsi="Times New Roman" w:cs="Times New Roman"/>
          <w:b/>
          <w:sz w:val="24"/>
          <w:szCs w:val="24"/>
        </w:rPr>
        <w:t>П</w:t>
      </w:r>
      <w:r w:rsidR="00480911">
        <w:rPr>
          <w:rFonts w:ascii="Times New Roman" w:hAnsi="Times New Roman" w:cs="Times New Roman"/>
          <w:b/>
          <w:sz w:val="24"/>
          <w:szCs w:val="24"/>
        </w:rPr>
        <w:t>редседатель ПК</w:t>
      </w:r>
      <w:r w:rsidR="00480911">
        <w:rPr>
          <w:rFonts w:ascii="Times New Roman" w:hAnsi="Times New Roman" w:cs="Times New Roman"/>
          <w:b/>
          <w:sz w:val="24"/>
          <w:szCs w:val="24"/>
        </w:rPr>
        <w:tab/>
        <w:t>Директор школы</w:t>
      </w:r>
    </w:p>
    <w:p w:rsidR="00480911" w:rsidRPr="00B40DEE" w:rsidRDefault="00480911" w:rsidP="00480911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Т.Н. Липина                                                                      С.А.</w:t>
      </w:r>
      <w:r w:rsidR="00033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Филимонова</w:t>
      </w:r>
    </w:p>
    <w:p w:rsidR="00B40DEE" w:rsidRDefault="00B40DEE" w:rsidP="00B40DEE">
      <w:pPr>
        <w:pStyle w:val="a7"/>
        <w:rPr>
          <w:rFonts w:asciiTheme="minorHAnsi" w:hAnsiTheme="minorHAnsi"/>
          <w:color w:val="auto"/>
          <w:sz w:val="24"/>
        </w:rPr>
      </w:pPr>
    </w:p>
    <w:p w:rsidR="00B40DEE" w:rsidRDefault="00B40DEE">
      <w:pPr>
        <w:pStyle w:val="a7"/>
        <w:jc w:val="center"/>
        <w:rPr>
          <w:rFonts w:asciiTheme="minorHAnsi" w:hAnsiTheme="minorHAnsi"/>
          <w:color w:val="auto"/>
          <w:sz w:val="24"/>
        </w:rPr>
      </w:pPr>
    </w:p>
    <w:p w:rsidR="00B40DEE" w:rsidRPr="00480911" w:rsidRDefault="00800866" w:rsidP="00B40DEE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480911">
        <w:rPr>
          <w:rFonts w:ascii="Times New Roman" w:hAnsi="Times New Roman" w:cs="Times New Roman"/>
          <w:b/>
          <w:color w:val="auto"/>
          <w:sz w:val="72"/>
          <w:szCs w:val="72"/>
        </w:rPr>
        <w:t xml:space="preserve">Положение о комиссии по распределению </w:t>
      </w:r>
      <w:proofErr w:type="gramStart"/>
      <w:r w:rsidRPr="00480911">
        <w:rPr>
          <w:rFonts w:ascii="Times New Roman" w:hAnsi="Times New Roman" w:cs="Times New Roman"/>
          <w:b/>
          <w:color w:val="auto"/>
          <w:sz w:val="72"/>
          <w:szCs w:val="72"/>
        </w:rPr>
        <w:t>средств стимулирующей части фонда оплаты тру</w:t>
      </w:r>
      <w:r w:rsidR="00B40DEE" w:rsidRPr="00480911">
        <w:rPr>
          <w:rFonts w:ascii="Times New Roman" w:hAnsi="Times New Roman" w:cs="Times New Roman"/>
          <w:b/>
          <w:color w:val="auto"/>
          <w:sz w:val="72"/>
          <w:szCs w:val="72"/>
        </w:rPr>
        <w:t>да</w:t>
      </w:r>
      <w:proofErr w:type="gramEnd"/>
      <w:r w:rsidR="00B40DEE" w:rsidRPr="00480911">
        <w:rPr>
          <w:rFonts w:ascii="Times New Roman" w:hAnsi="Times New Roman" w:cs="Times New Roman"/>
          <w:b/>
          <w:color w:val="auto"/>
          <w:sz w:val="72"/>
          <w:szCs w:val="72"/>
        </w:rPr>
        <w:t xml:space="preserve"> педагогическим работникам </w:t>
      </w:r>
    </w:p>
    <w:p w:rsidR="00ED5200" w:rsidRPr="00480911" w:rsidRDefault="00480911" w:rsidP="00B40DEE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>
        <w:rPr>
          <w:rFonts w:ascii="Times New Roman" w:hAnsi="Times New Roman" w:cs="Times New Roman"/>
          <w:b/>
          <w:color w:val="auto"/>
          <w:sz w:val="72"/>
          <w:szCs w:val="72"/>
        </w:rPr>
        <w:t>М</w:t>
      </w:r>
      <w:r w:rsidR="00B40DEE" w:rsidRPr="00480911">
        <w:rPr>
          <w:rFonts w:ascii="Times New Roman" w:hAnsi="Times New Roman" w:cs="Times New Roman"/>
          <w:b/>
          <w:color w:val="auto"/>
          <w:sz w:val="72"/>
          <w:szCs w:val="72"/>
        </w:rPr>
        <w:t>униципального общеобразовательного бюджетного учреждения «Сред</w:t>
      </w:r>
      <w:r>
        <w:rPr>
          <w:rFonts w:ascii="Times New Roman" w:hAnsi="Times New Roman" w:cs="Times New Roman"/>
          <w:b/>
          <w:color w:val="auto"/>
          <w:sz w:val="72"/>
          <w:szCs w:val="72"/>
        </w:rPr>
        <w:t>няя общеобразовательная школа №3 им. А.С. Пушкина»</w:t>
      </w:r>
    </w:p>
    <w:p w:rsidR="00B40DEE" w:rsidRPr="00480911" w:rsidRDefault="00B40DEE" w:rsidP="00B40DEE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</w:p>
    <w:p w:rsidR="00480911" w:rsidRDefault="00480911">
      <w:pPr>
        <w:pStyle w:val="a7"/>
        <w:jc w:val="center"/>
        <w:rPr>
          <w:rFonts w:ascii="times new roman;times" w:hAnsi="times new roman;times"/>
          <w:b/>
          <w:color w:val="auto"/>
          <w:sz w:val="24"/>
        </w:rPr>
      </w:pPr>
    </w:p>
    <w:p w:rsidR="00F92AB0" w:rsidRDefault="00F92AB0" w:rsidP="00F92AB0">
      <w:pPr>
        <w:pStyle w:val="a7"/>
        <w:rPr>
          <w:rFonts w:ascii="times new roman;times" w:hAnsi="times new roman;times"/>
          <w:b/>
          <w:color w:val="auto"/>
          <w:sz w:val="24"/>
        </w:rPr>
      </w:pPr>
    </w:p>
    <w:p w:rsidR="00F92AB0" w:rsidRPr="007C5F32" w:rsidRDefault="00317D2A" w:rsidP="00317D2A">
      <w:pPr>
        <w:pStyle w:val="a7"/>
        <w:jc w:val="center"/>
        <w:rPr>
          <w:b/>
          <w:color w:val="auto"/>
          <w:sz w:val="28"/>
        </w:rPr>
      </w:pPr>
      <w:r w:rsidRPr="007C5F32">
        <w:rPr>
          <w:rFonts w:ascii="times new roman;times" w:hAnsi="times new roman;times"/>
          <w:b/>
          <w:color w:val="auto"/>
          <w:sz w:val="28"/>
        </w:rPr>
        <w:lastRenderedPageBreak/>
        <w:t>1. Общие положения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1. Комиссия по распределению стимулирующей </w:t>
      </w:r>
      <w:proofErr w:type="gramStart"/>
      <w:r w:rsidRPr="007C5F32">
        <w:rPr>
          <w:rFonts w:ascii="Times New Roman" w:eastAsia="Times New Roman" w:hAnsi="Times New Roman" w:cs="Times New Roman"/>
          <w:sz w:val="28"/>
          <w:szCs w:val="24"/>
        </w:rPr>
        <w:t>части фонда оплаты труда работников</w:t>
      </w:r>
      <w:proofErr w:type="gramEnd"/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МОБУ «  СОШ № 3 им. А.С. Пушкина» (далее – Комиссия) создается в целях распределения средств, направляемых на стимулирование работников школы, по критериям оценки деятельности работников </w:t>
      </w:r>
      <w:r w:rsidR="00ED06F7" w:rsidRPr="007C5F32">
        <w:rPr>
          <w:rFonts w:ascii="Times New Roman" w:eastAsia="Times New Roman" w:hAnsi="Times New Roman" w:cs="Times New Roman"/>
          <w:sz w:val="28"/>
          <w:szCs w:val="24"/>
        </w:rPr>
        <w:t>МОБУ «  СОШ № 3 им. А.С. Пушкина».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2. В своей деятельности Комиссия руководствуется законодательством, нормативными и распорядительными актами федерального, регионального и муниципального уровней, Уставом школы, локальными актами учреждения, а также настоящим положением.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II. Компетенции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2.1. Формирование и своевременная корректировка, в соответствии с актуальными потребностями </w:t>
      </w:r>
      <w:proofErr w:type="gramStart"/>
      <w:r w:rsidRPr="007C5F32">
        <w:rPr>
          <w:rFonts w:ascii="Times New Roman" w:eastAsia="Times New Roman" w:hAnsi="Times New Roman" w:cs="Times New Roman"/>
          <w:sz w:val="28"/>
          <w:szCs w:val="24"/>
        </w:rPr>
        <w:t>школы перечня показателей эффективности деятельности работников школы</w:t>
      </w:r>
      <w:proofErr w:type="gramEnd"/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2.2. Распределение стимулирующей </w:t>
      </w:r>
      <w:proofErr w:type="gramStart"/>
      <w:r w:rsidRPr="007C5F32">
        <w:rPr>
          <w:rFonts w:ascii="Times New Roman" w:eastAsia="Times New Roman" w:hAnsi="Times New Roman" w:cs="Times New Roman"/>
          <w:sz w:val="28"/>
          <w:szCs w:val="24"/>
        </w:rPr>
        <w:t>части фонда оплаты труда работников школы</w:t>
      </w:r>
      <w:proofErr w:type="gramEnd"/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в соответствии с утвержденными критериями эффективности их деятельности.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2.3. Для реализации своих основных компетенций Комиссия имеет право запрашивать и получать в установленном порядке необходимую информацию от администрации и структурных подразделений школы.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2.4. Решения Комиссии, принятые в установленном порядке и в пределах её компетенции оформляется протоколом.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b/>
          <w:bCs/>
          <w:sz w:val="28"/>
          <w:szCs w:val="20"/>
        </w:rPr>
        <w:t>III. Состав и формирование Комиссии.</w:t>
      </w: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3.1. Состав Комиссии утверждается приказом директора. В состав комиссии могут входить члены администрации школы, руководители методических объединений, наиболее опытные и пользующиеся авторитетом учителя, председатель трудового коллектива, общественных организаций, средств массовой информации, родителей. В состав Комиссии могут входить как члены Совета школы, так и приглашённые с правом решающего голоса.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3.2. Комиссия создаётся, реорганизуется и ликвидируется приказом директора школы. </w:t>
      </w:r>
    </w:p>
    <w:p w:rsidR="00A72FB8" w:rsidRPr="007C5F32" w:rsidRDefault="007856D2" w:rsidP="00A72FB8">
      <w:pPr>
        <w:pStyle w:val="a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3.3.. Количественный соста</w:t>
      </w:r>
      <w:r w:rsidR="00A72FB8" w:rsidRPr="007C5F32">
        <w:rPr>
          <w:rFonts w:ascii="Times New Roman" w:eastAsia="Times New Roman" w:hAnsi="Times New Roman" w:cs="Times New Roman"/>
          <w:sz w:val="28"/>
          <w:szCs w:val="24"/>
        </w:rPr>
        <w:t>в комиссии - не менее 7 человек из числа</w:t>
      </w:r>
    </w:p>
    <w:p w:rsidR="00A72FB8" w:rsidRPr="007C5F32" w:rsidRDefault="007856D2" w:rsidP="00A72FB8">
      <w:pPr>
        <w:pStyle w:val="a7"/>
        <w:jc w:val="both"/>
        <w:rPr>
          <w:rFonts w:ascii="Times New Roman" w:hAnsi="Times New Roman" w:cs="Times New Roman"/>
          <w:color w:val="auto"/>
          <w:sz w:val="28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034AF" w:rsidRPr="007C5F32">
        <w:rPr>
          <w:rFonts w:ascii="Times New Roman" w:hAnsi="Times New Roman" w:cs="Times New Roman"/>
          <w:color w:val="auto"/>
          <w:sz w:val="28"/>
        </w:rPr>
        <w:t xml:space="preserve">-  органов </w:t>
      </w:r>
      <w:r w:rsidR="00A72FB8" w:rsidRPr="007C5F32">
        <w:rPr>
          <w:rFonts w:ascii="Times New Roman" w:hAnsi="Times New Roman" w:cs="Times New Roman"/>
          <w:color w:val="auto"/>
          <w:sz w:val="28"/>
        </w:rPr>
        <w:t xml:space="preserve"> первичной профсоюзной организации</w:t>
      </w:r>
    </w:p>
    <w:p w:rsidR="00A72FB8" w:rsidRPr="007C5F32" w:rsidRDefault="00A72FB8" w:rsidP="00A72FB8">
      <w:pPr>
        <w:pStyle w:val="a7"/>
        <w:rPr>
          <w:rFonts w:ascii="Times New Roman" w:hAnsi="Times New Roman" w:cs="Times New Roman"/>
          <w:color w:val="auto"/>
          <w:sz w:val="28"/>
        </w:rPr>
      </w:pPr>
      <w:r w:rsidRPr="007C5F32">
        <w:rPr>
          <w:rFonts w:ascii="Times New Roman" w:hAnsi="Times New Roman" w:cs="Times New Roman"/>
          <w:color w:val="auto"/>
          <w:sz w:val="28"/>
        </w:rPr>
        <w:t xml:space="preserve">- члены педагогического коллектива (представитель от каждого ШМО)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b/>
          <w:bCs/>
          <w:sz w:val="28"/>
          <w:szCs w:val="20"/>
        </w:rPr>
        <w:lastRenderedPageBreak/>
        <w:t>IV. Председатель Комиссии, заместитель председателя Комиссии, секретарь Комиссии.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4.1. Председателем Комиссии является директор школы.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4.2. Председатель Комиссии организует и планирует её работу, председательствует на заседаниях Комиссии, организует ведение протокола, контролирует выполнение принятых решений.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4.3. В случае отсутствия председателя Комиссии его функции осуществляет его заместитель, который утверждается решением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4.4. Секретарь комиссии поддерживает связь и своевременно передает необходимую информацию всем членам комиссии, ведет протоколы заседаний, выдает выписки из протоколов и/или решений, ведет иную документацию Комиссии. </w:t>
      </w: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C5F32" w:rsidRP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5F32" w:rsidRP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5F32" w:rsidRP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C5F32" w:rsidRPr="007C5F32" w:rsidRDefault="007C5F3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V. Организация работы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5.1.Заседания Комиссии пров</w:t>
      </w:r>
      <w:r w:rsidR="00022BAA" w:rsidRPr="007C5F32">
        <w:rPr>
          <w:rFonts w:ascii="Times New Roman" w:eastAsia="Times New Roman" w:hAnsi="Times New Roman" w:cs="Times New Roman"/>
          <w:sz w:val="28"/>
          <w:szCs w:val="24"/>
        </w:rPr>
        <w:t>одятся по мере необходимости, но  не реже одного раза в месяц</w:t>
      </w:r>
      <w:r w:rsidRPr="007C5F3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5.2. Заседание комиссии является правомочным при наличии на нем не менее половины от общего числа членов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5.3. Каждый член Комиссии имеет один голос.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5.4. Решения Комиссии принимаются простым большинством голосов от общего числа присутствующих и оформляются протоколом.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5.5. В случае равенства голосов голос председательствующего является решающим.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5.6. Протокол заседания и принятые решения подписываются председателем и секретарем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5.7. Комиссия работает на общественных началах. </w:t>
      </w:r>
    </w:p>
    <w:p w:rsidR="007856D2" w:rsidRPr="007C5F32" w:rsidRDefault="00A454EB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5.8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.Комиссия осуществляет анализ и оценку объективности представленных результатов мониторинга профессио</w:t>
      </w:r>
      <w:r w:rsidR="008E0F7A" w:rsidRPr="007C5F32">
        <w:rPr>
          <w:rFonts w:ascii="Times New Roman" w:eastAsia="Times New Roman" w:hAnsi="Times New Roman" w:cs="Times New Roman"/>
          <w:sz w:val="28"/>
          <w:szCs w:val="24"/>
        </w:rPr>
        <w:t>нальной деятельности работников</w:t>
      </w:r>
      <w:proofErr w:type="gramStart"/>
      <w:r w:rsidR="008E0F7A" w:rsidRPr="007C5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proofErr w:type="gramEnd"/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случае установления комиссией существенных нарушений представленные результаты возвращаются субъекту, представившему результаты для исправления и доработки. </w:t>
      </w:r>
    </w:p>
    <w:p w:rsidR="007856D2" w:rsidRPr="007C5F32" w:rsidRDefault="00A454EB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5.9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.Комиссия по распределению стимулирующей </w:t>
      </w:r>
      <w:proofErr w:type="gramStart"/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части фонда оплаты тру</w:t>
      </w:r>
      <w:r w:rsidR="005F0EDC" w:rsidRPr="007C5F32">
        <w:rPr>
          <w:rFonts w:ascii="Times New Roman" w:eastAsia="Times New Roman" w:hAnsi="Times New Roman" w:cs="Times New Roman"/>
          <w:sz w:val="28"/>
          <w:szCs w:val="24"/>
        </w:rPr>
        <w:t>да работников</w:t>
      </w:r>
      <w:proofErr w:type="gramEnd"/>
      <w:r w:rsidR="005F0EDC" w:rsidRPr="007C5F32">
        <w:rPr>
          <w:rFonts w:ascii="Times New Roman" w:eastAsia="Times New Roman" w:hAnsi="Times New Roman" w:cs="Times New Roman"/>
          <w:sz w:val="28"/>
          <w:szCs w:val="24"/>
        </w:rPr>
        <w:t xml:space="preserve"> на основании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материалов мониторинга составляет итоговый оценочный лист с указанием баллов по каждому работнику и утверждает его н</w:t>
      </w:r>
      <w:r w:rsidR="005164F4" w:rsidRPr="007C5F32">
        <w:rPr>
          <w:rFonts w:ascii="Times New Roman" w:eastAsia="Times New Roman" w:hAnsi="Times New Roman" w:cs="Times New Roman"/>
          <w:sz w:val="28"/>
          <w:szCs w:val="24"/>
        </w:rPr>
        <w:t xml:space="preserve">а своем заседании. Работники Учреждения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вправе ознакомиться с данными оценки собственной профессиональной деятельности. </w:t>
      </w:r>
    </w:p>
    <w:p w:rsidR="00A454EB" w:rsidRPr="007C5F32" w:rsidRDefault="00A454EB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5.10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.С момента утвержден</w:t>
      </w:r>
      <w:r w:rsidR="004F60E5" w:rsidRPr="007C5F32">
        <w:rPr>
          <w:rFonts w:ascii="Times New Roman" w:eastAsia="Times New Roman" w:hAnsi="Times New Roman" w:cs="Times New Roman"/>
          <w:sz w:val="28"/>
          <w:szCs w:val="24"/>
        </w:rPr>
        <w:t xml:space="preserve">ия оценочного листа в течение 3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дней работники вправе подать, а комиссия обязана принять обоснованное письменное заявление работника о его несогласии с оценкой результативности его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профессиональной деятельности. Основанием для подачи такого заявления работником может быть </w:t>
      </w:r>
      <w:r w:rsidR="005164F4" w:rsidRPr="007C5F32">
        <w:rPr>
          <w:rFonts w:ascii="Times New Roman" w:eastAsia="Times New Roman" w:hAnsi="Times New Roman" w:cs="Times New Roman"/>
          <w:sz w:val="28"/>
          <w:szCs w:val="24"/>
        </w:rPr>
        <w:t xml:space="preserve">только факт (факты) нарушения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норм, а также технические ошибки при работе с текстами, таблицами, цифровыми данными и т.п. </w:t>
      </w:r>
    </w:p>
    <w:p w:rsidR="009B05D6" w:rsidRDefault="00A454EB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5.11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.Комиссия обязана осуществить проверку обоснованного заявления работника и дать ему обоснованный ответ по </w:t>
      </w:r>
      <w:r w:rsidRPr="007C5F32">
        <w:rPr>
          <w:rFonts w:ascii="Times New Roman" w:eastAsia="Times New Roman" w:hAnsi="Times New Roman" w:cs="Times New Roman"/>
          <w:sz w:val="28"/>
          <w:szCs w:val="24"/>
        </w:rPr>
        <w:t>результатам проверки в течение 3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дней после принятия заявления работника. В случае установления в ходе проверки факта нар</w:t>
      </w:r>
      <w:r w:rsidRPr="007C5F32">
        <w:rPr>
          <w:rFonts w:ascii="Times New Roman" w:eastAsia="Times New Roman" w:hAnsi="Times New Roman" w:cs="Times New Roman"/>
          <w:sz w:val="28"/>
          <w:szCs w:val="24"/>
        </w:rPr>
        <w:t>ушения норм</w:t>
      </w:r>
      <w:proofErr w:type="gramStart"/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повлекшего ошибочную оценку профессиональной деятельности работника, выраженную в оценочных баллах, комиссия принимает меры для исправления допущ</w:t>
      </w:r>
      <w:r w:rsidR="00DE3ADF">
        <w:rPr>
          <w:rFonts w:ascii="Times New Roman" w:eastAsia="Times New Roman" w:hAnsi="Times New Roman" w:cs="Times New Roman"/>
          <w:sz w:val="28"/>
          <w:szCs w:val="24"/>
        </w:rPr>
        <w:t xml:space="preserve">енного ошибочного оценивания. </w:t>
      </w:r>
    </w:p>
    <w:p w:rsidR="007856D2" w:rsidRPr="007C5F32" w:rsidRDefault="009B05D6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</w:rPr>
        <w:t xml:space="preserve">Работник вправе обратиться в комиссию по трудовым спорам Учреждения. </w:t>
      </w:r>
    </w:p>
    <w:p w:rsidR="007856D2" w:rsidRPr="007C5F32" w:rsidRDefault="0082648D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5.12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.Итоговые оценочные листы, а также представленные администрацией школы данные по персональным размерам надбавок по результатам труда на предстоящий период, и данные по размерам премий рассматриваются на заседании Комиссии школы по вопросу </w:t>
      </w:r>
      <w:proofErr w:type="gramStart"/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распределения стимулирующей части ф</w:t>
      </w:r>
      <w:r w:rsidR="00432663" w:rsidRPr="007C5F32">
        <w:rPr>
          <w:rFonts w:ascii="Times New Roman" w:eastAsia="Times New Roman" w:hAnsi="Times New Roman" w:cs="Times New Roman"/>
          <w:sz w:val="28"/>
          <w:szCs w:val="24"/>
        </w:rPr>
        <w:t>онда оплаты труда работников Учреждения</w:t>
      </w:r>
      <w:proofErr w:type="gramEnd"/>
      <w:r w:rsidR="00432663" w:rsidRPr="007C5F3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по мере необходимости. После принятия решения Комиссии школы об их согласовании издается приказ </w:t>
      </w:r>
      <w:r w:rsidR="00432663" w:rsidRPr="007C5F32">
        <w:rPr>
          <w:rFonts w:ascii="Times New Roman" w:eastAsia="Times New Roman" w:hAnsi="Times New Roman" w:cs="Times New Roman"/>
          <w:sz w:val="28"/>
          <w:szCs w:val="24"/>
        </w:rPr>
        <w:t xml:space="preserve">руководителя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>У</w:t>
      </w:r>
      <w:r w:rsidR="00432663" w:rsidRPr="007C5F32">
        <w:rPr>
          <w:rFonts w:ascii="Times New Roman" w:eastAsia="Times New Roman" w:hAnsi="Times New Roman" w:cs="Times New Roman"/>
          <w:sz w:val="28"/>
          <w:szCs w:val="24"/>
        </w:rPr>
        <w:t>чреждения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об утверждении размеров</w:t>
      </w: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 стимулирующих выплат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 по </w:t>
      </w:r>
      <w:r w:rsidR="00432663" w:rsidRPr="007C5F32">
        <w:rPr>
          <w:rFonts w:ascii="Times New Roman" w:eastAsia="Times New Roman" w:hAnsi="Times New Roman" w:cs="Times New Roman"/>
          <w:sz w:val="28"/>
          <w:szCs w:val="24"/>
        </w:rPr>
        <w:t xml:space="preserve">результатам работы работникам </w:t>
      </w:r>
      <w:r w:rsidR="007856D2" w:rsidRPr="007C5F32">
        <w:rPr>
          <w:rFonts w:ascii="Times New Roman" w:eastAsia="Times New Roman" w:hAnsi="Times New Roman" w:cs="Times New Roman"/>
          <w:sz w:val="28"/>
          <w:szCs w:val="24"/>
        </w:rPr>
        <w:t xml:space="preserve">на соответствующий период с указанием периодичности выплаты надбавок. </w:t>
      </w: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VI. Права и обязанности членов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6.1. Члены Комиссии имеют право: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6.1.1. Участвовать в обсуждении и принятии решений Комиссии, выражать в письменной форме свое особое мнение, которое подлежит приобщению к протоколу заседания комиссии;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6.1.2. Инициировать проведение заседания Комиссии по любому вопросу, относящемуся к компетенции Комиссии;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6.2. Член Комиссии обязан принимать участие в работе Комиссии, действовать при этом исходя из принципов добросовестности и здравомыслия.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6.3. Член Комиссии может быть выведен из её состава в следующих случаях: - по его желанию, выраженному в письменной форме; - при изменении членом комиссии места работы или должности. На основании протокола заседания Комиссии с решением о выводе члена Комиссии принимается решение о внесении изменений в состав Комиссии.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 xml:space="preserve">6.4. В случае досрочного выбытия или вывода члена Комиссии из её состава председатель принимает меры к замещению вакансии в установленном порядке. </w:t>
      </w:r>
    </w:p>
    <w:p w:rsidR="007856D2" w:rsidRPr="007C5F32" w:rsidRDefault="007856D2" w:rsidP="007856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C5F32">
        <w:rPr>
          <w:rFonts w:ascii="Times New Roman" w:eastAsia="Times New Roman" w:hAnsi="Times New Roman" w:cs="Times New Roman"/>
          <w:sz w:val="28"/>
          <w:szCs w:val="24"/>
        </w:rPr>
        <w:t> </w:t>
      </w:r>
    </w:p>
    <w:p w:rsidR="00ED5200" w:rsidRPr="007C5F32" w:rsidRDefault="00800866" w:rsidP="00800866">
      <w:pPr>
        <w:pStyle w:val="a7"/>
        <w:jc w:val="both"/>
        <w:rPr>
          <w:rFonts w:ascii="Times New Roman" w:hAnsi="Times New Roman" w:cs="Times New Roman"/>
          <w:color w:val="auto"/>
          <w:sz w:val="28"/>
        </w:rPr>
      </w:pPr>
      <w:r w:rsidRPr="007C5F32">
        <w:rPr>
          <w:rFonts w:ascii="Times New Roman" w:hAnsi="Times New Roman" w:cs="Times New Roman"/>
          <w:color w:val="auto"/>
          <w:sz w:val="28"/>
        </w:rPr>
        <w:t>4.2  Решение о присуждении стимулирующих выплат принимается открытым голосованием.</w:t>
      </w:r>
    </w:p>
    <w:p w:rsidR="00ED5200" w:rsidRPr="007C5F32" w:rsidRDefault="00800866" w:rsidP="00800866">
      <w:pPr>
        <w:pStyle w:val="a7"/>
        <w:jc w:val="both"/>
        <w:rPr>
          <w:rFonts w:ascii="Times New Roman" w:hAnsi="Times New Roman" w:cs="Times New Roman"/>
          <w:color w:val="auto"/>
          <w:sz w:val="28"/>
        </w:rPr>
      </w:pPr>
      <w:r w:rsidRPr="007C5F32">
        <w:rPr>
          <w:rFonts w:ascii="Times New Roman" w:hAnsi="Times New Roman" w:cs="Times New Roman"/>
          <w:color w:val="auto"/>
          <w:sz w:val="28"/>
        </w:rPr>
        <w:lastRenderedPageBreak/>
        <w:t>4.3  Решение принимается при наличии не менее половины членов состава.</w:t>
      </w:r>
    </w:p>
    <w:p w:rsidR="00FF7164" w:rsidRPr="007C5F32" w:rsidRDefault="00800866" w:rsidP="00800866">
      <w:pPr>
        <w:pStyle w:val="a7"/>
        <w:jc w:val="both"/>
        <w:rPr>
          <w:rFonts w:ascii="times new roman;times" w:hAnsi="times new roman;times"/>
          <w:color w:val="auto"/>
          <w:sz w:val="28"/>
        </w:rPr>
      </w:pPr>
      <w:r w:rsidRPr="007C5F32">
        <w:rPr>
          <w:rFonts w:ascii="Times New Roman" w:hAnsi="Times New Roman" w:cs="Times New Roman"/>
          <w:color w:val="auto"/>
          <w:sz w:val="28"/>
        </w:rPr>
        <w:t>4.4 Решение комиссии оформляется пр</w:t>
      </w:r>
      <w:r w:rsidRPr="007C5F32">
        <w:rPr>
          <w:rFonts w:ascii="times new roman;times" w:hAnsi="times new roman;times"/>
          <w:color w:val="auto"/>
          <w:sz w:val="28"/>
        </w:rPr>
        <w:t xml:space="preserve">отоколом и предоставляется директору в течение 3-х дней после заседания. </w:t>
      </w:r>
    </w:p>
    <w:p w:rsidR="00FF7164" w:rsidRPr="007C5F32" w:rsidRDefault="00FF7164">
      <w:pPr>
        <w:rPr>
          <w:rFonts w:ascii="times new roman;times" w:eastAsia="DejaVu Sans" w:hAnsi="times new roman;times"/>
          <w:sz w:val="28"/>
        </w:rPr>
      </w:pPr>
      <w:r w:rsidRPr="007C5F32">
        <w:rPr>
          <w:rFonts w:ascii="times new roman;times" w:hAnsi="times new roman;times"/>
          <w:sz w:val="28"/>
        </w:rPr>
        <w:br w:type="page"/>
      </w:r>
    </w:p>
    <w:p w:rsidR="00ED5200" w:rsidRPr="00B40DEE" w:rsidRDefault="00ED5200">
      <w:pPr>
        <w:pStyle w:val="a7"/>
        <w:jc w:val="both"/>
        <w:rPr>
          <w:color w:val="auto"/>
        </w:rPr>
      </w:pPr>
    </w:p>
    <w:p w:rsidR="00800866" w:rsidRPr="00B40DEE" w:rsidRDefault="00800866" w:rsidP="00800866">
      <w:pPr>
        <w:pStyle w:val="a7"/>
        <w:tabs>
          <w:tab w:val="left" w:pos="5541"/>
        </w:tabs>
        <w:rPr>
          <w:rFonts w:ascii="Times New Roman" w:hAnsi="Times New Roman" w:cs="Times New Roman"/>
          <w:b/>
          <w:color w:val="auto"/>
          <w:sz w:val="24"/>
        </w:rPr>
      </w:pPr>
      <w:r w:rsidRPr="00B40DEE">
        <w:rPr>
          <w:color w:val="auto"/>
        </w:rPr>
        <w:t> </w:t>
      </w:r>
      <w:r w:rsidRPr="00B40DEE">
        <w:rPr>
          <w:rFonts w:ascii="Times New Roman" w:hAnsi="Times New Roman" w:cs="Times New Roman"/>
          <w:b/>
          <w:color w:val="auto"/>
          <w:sz w:val="24"/>
        </w:rPr>
        <w:t>Согласовано</w:t>
      </w:r>
      <w:proofErr w:type="gramStart"/>
      <w:r w:rsidRPr="00B40DEE">
        <w:rPr>
          <w:rFonts w:ascii="Times New Roman" w:hAnsi="Times New Roman" w:cs="Times New Roman"/>
          <w:b/>
          <w:color w:val="auto"/>
          <w:sz w:val="24"/>
        </w:rPr>
        <w:tab/>
        <w:t>У</w:t>
      </w:r>
      <w:proofErr w:type="gramEnd"/>
      <w:r w:rsidRPr="00B40DEE">
        <w:rPr>
          <w:rFonts w:ascii="Times New Roman" w:hAnsi="Times New Roman" w:cs="Times New Roman"/>
          <w:b/>
          <w:color w:val="auto"/>
          <w:sz w:val="24"/>
        </w:rPr>
        <w:t>тверждаю</w:t>
      </w:r>
    </w:p>
    <w:p w:rsidR="00800866" w:rsidRPr="00B40DEE" w:rsidRDefault="00800866" w:rsidP="00800866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 w:rsidRPr="00B40DEE">
        <w:rPr>
          <w:rFonts w:ascii="Times New Roman" w:hAnsi="Times New Roman" w:cs="Times New Roman"/>
          <w:b/>
          <w:sz w:val="24"/>
          <w:szCs w:val="24"/>
        </w:rPr>
        <w:t>Пр</w:t>
      </w:r>
      <w:r w:rsidR="004921C9">
        <w:rPr>
          <w:rFonts w:ascii="Times New Roman" w:hAnsi="Times New Roman" w:cs="Times New Roman"/>
          <w:b/>
          <w:sz w:val="24"/>
          <w:szCs w:val="24"/>
        </w:rPr>
        <w:t xml:space="preserve">едседатель ПК </w:t>
      </w:r>
      <w:r w:rsidR="004921C9">
        <w:rPr>
          <w:rFonts w:ascii="Times New Roman" w:hAnsi="Times New Roman" w:cs="Times New Roman"/>
          <w:b/>
          <w:sz w:val="24"/>
          <w:szCs w:val="24"/>
        </w:rPr>
        <w:tab/>
        <w:t>Директор МОБУ» СОШ № 3»</w:t>
      </w:r>
    </w:p>
    <w:p w:rsidR="00800866" w:rsidRPr="00B40DEE" w:rsidRDefault="004921C9" w:rsidP="00800866">
      <w:pPr>
        <w:tabs>
          <w:tab w:val="left" w:pos="554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Т.Н. Липина</w:t>
      </w:r>
      <w:r>
        <w:rPr>
          <w:rFonts w:ascii="Times New Roman" w:hAnsi="Times New Roman" w:cs="Times New Roman"/>
          <w:b/>
          <w:sz w:val="24"/>
          <w:szCs w:val="24"/>
        </w:rPr>
        <w:tab/>
        <w:t>_________ ____  С.А.</w:t>
      </w:r>
      <w:r w:rsidR="00E92C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Филимонова</w:t>
      </w:r>
    </w:p>
    <w:p w:rsidR="00800866" w:rsidRPr="00B40DEE" w:rsidRDefault="00800866" w:rsidP="00800866">
      <w:pPr>
        <w:rPr>
          <w:rFonts w:ascii="Times New Roman" w:hAnsi="Times New Roman" w:cs="Times New Roman"/>
          <w:b/>
          <w:sz w:val="24"/>
          <w:szCs w:val="24"/>
        </w:rPr>
      </w:pPr>
    </w:p>
    <w:p w:rsidR="00800866" w:rsidRDefault="00800866" w:rsidP="00800866">
      <w:pPr>
        <w:pStyle w:val="a7"/>
        <w:rPr>
          <w:rFonts w:asciiTheme="minorHAnsi" w:hAnsiTheme="minorHAnsi"/>
          <w:color w:val="auto"/>
          <w:sz w:val="24"/>
        </w:rPr>
      </w:pPr>
    </w:p>
    <w:p w:rsidR="00ED5200" w:rsidRPr="00B40DEE" w:rsidRDefault="00ED5200">
      <w:pPr>
        <w:pStyle w:val="a7"/>
        <w:jc w:val="both"/>
        <w:rPr>
          <w:color w:val="auto"/>
        </w:rPr>
      </w:pPr>
    </w:p>
    <w:p w:rsidR="00FF7164" w:rsidRPr="004921C9" w:rsidRDefault="00800866" w:rsidP="00FF7164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  <w:r w:rsidRPr="004921C9">
        <w:rPr>
          <w:rFonts w:ascii="times new roman;times" w:hAnsi="times new roman;times"/>
          <w:b/>
          <w:color w:val="auto"/>
          <w:sz w:val="72"/>
          <w:szCs w:val="72"/>
        </w:rPr>
        <w:t xml:space="preserve">Положение о конфликтной комиссии по распределению </w:t>
      </w:r>
      <w:r w:rsidRPr="004921C9">
        <w:rPr>
          <w:rFonts w:ascii="Times New Roman" w:hAnsi="Times New Roman" w:cs="Times New Roman"/>
          <w:b/>
          <w:color w:val="auto"/>
          <w:sz w:val="72"/>
          <w:szCs w:val="72"/>
        </w:rPr>
        <w:t>стимулирующе</w:t>
      </w:r>
      <w:r w:rsidR="00FF7164" w:rsidRPr="004921C9">
        <w:rPr>
          <w:rFonts w:ascii="Times New Roman" w:hAnsi="Times New Roman" w:cs="Times New Roman"/>
          <w:b/>
          <w:color w:val="auto"/>
          <w:sz w:val="72"/>
          <w:szCs w:val="72"/>
        </w:rPr>
        <w:t>й части</w:t>
      </w:r>
      <w:r w:rsidR="00FF7164" w:rsidRPr="004921C9">
        <w:rPr>
          <w:rFonts w:ascii="times new roman;times" w:hAnsi="times new roman;times"/>
          <w:b/>
          <w:color w:val="auto"/>
          <w:sz w:val="72"/>
          <w:szCs w:val="72"/>
        </w:rPr>
        <w:t xml:space="preserve"> </w:t>
      </w:r>
      <w:r w:rsidRPr="004921C9">
        <w:rPr>
          <w:rFonts w:ascii="times new roman;times" w:hAnsi="times new roman;times"/>
          <w:b/>
          <w:color w:val="auto"/>
          <w:sz w:val="72"/>
          <w:szCs w:val="72"/>
        </w:rPr>
        <w:t xml:space="preserve"> фонда </w:t>
      </w:r>
      <w:r w:rsidR="00FF7164" w:rsidRPr="004921C9">
        <w:rPr>
          <w:rFonts w:ascii="Times New Roman" w:hAnsi="Times New Roman" w:cs="Times New Roman"/>
          <w:b/>
          <w:color w:val="auto"/>
          <w:sz w:val="72"/>
          <w:szCs w:val="72"/>
        </w:rPr>
        <w:t>муниципального общеобразовательного бюджетного учреждения «Средняя</w:t>
      </w:r>
      <w:r w:rsidR="004921C9">
        <w:rPr>
          <w:rFonts w:ascii="Times New Roman" w:hAnsi="Times New Roman" w:cs="Times New Roman"/>
          <w:b/>
          <w:color w:val="auto"/>
          <w:sz w:val="72"/>
          <w:szCs w:val="72"/>
        </w:rPr>
        <w:t xml:space="preserve"> общеобразовательная школа № 3 им. А.С. Пушкина</w:t>
      </w:r>
      <w:r w:rsidR="00FF7164" w:rsidRPr="004921C9">
        <w:rPr>
          <w:rFonts w:ascii="Times New Roman" w:hAnsi="Times New Roman" w:cs="Times New Roman"/>
          <w:b/>
          <w:color w:val="auto"/>
          <w:sz w:val="72"/>
          <w:szCs w:val="72"/>
        </w:rPr>
        <w:t>»</w:t>
      </w:r>
    </w:p>
    <w:p w:rsidR="00FF7164" w:rsidRPr="004921C9" w:rsidRDefault="00FF7164" w:rsidP="00800866">
      <w:pPr>
        <w:pStyle w:val="a7"/>
        <w:spacing w:after="0"/>
        <w:jc w:val="both"/>
        <w:rPr>
          <w:rFonts w:ascii="Times New Roman" w:hAnsi="Times New Roman" w:cs="Times New Roman"/>
          <w:b/>
          <w:color w:val="auto"/>
          <w:sz w:val="72"/>
          <w:szCs w:val="72"/>
        </w:rPr>
      </w:pPr>
    </w:p>
    <w:p w:rsidR="004921C9" w:rsidRP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72"/>
          <w:szCs w:val="72"/>
        </w:rPr>
      </w:pPr>
    </w:p>
    <w:p w:rsid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4921C9" w:rsidRDefault="004921C9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  <w:sz w:val="24"/>
        </w:rPr>
      </w:pPr>
    </w:p>
    <w:p w:rsidR="00ED5200" w:rsidRPr="00800866" w:rsidRDefault="00800866" w:rsidP="004921C9">
      <w:pPr>
        <w:pStyle w:val="a7"/>
        <w:spacing w:after="0"/>
        <w:rPr>
          <w:rFonts w:ascii="Times New Roman" w:hAnsi="Times New Roman" w:cs="Times New Roman"/>
          <w:b/>
          <w:color w:val="auto"/>
        </w:rPr>
      </w:pPr>
      <w:r w:rsidRPr="00800866">
        <w:rPr>
          <w:rFonts w:ascii="Times New Roman" w:hAnsi="Times New Roman" w:cs="Times New Roman"/>
          <w:b/>
          <w:color w:val="auto"/>
          <w:sz w:val="24"/>
        </w:rPr>
        <w:lastRenderedPageBreak/>
        <w:t>1. Общие положения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1.1. Конфликтная комиссия создаётся в обр</w:t>
      </w:r>
      <w:r w:rsidR="006D3392">
        <w:rPr>
          <w:rFonts w:ascii="Times New Roman" w:hAnsi="Times New Roman" w:cs="Times New Roman"/>
          <w:color w:val="auto"/>
          <w:sz w:val="24"/>
        </w:rPr>
        <w:t xml:space="preserve">азовательном учреждении (далее </w:t>
      </w:r>
      <w:r w:rsidRPr="00800866">
        <w:rPr>
          <w:rFonts w:ascii="Times New Roman" w:hAnsi="Times New Roman" w:cs="Times New Roman"/>
          <w:color w:val="auto"/>
          <w:sz w:val="24"/>
        </w:rPr>
        <w:t>У</w:t>
      </w:r>
      <w:r w:rsidR="006D3392">
        <w:rPr>
          <w:rFonts w:ascii="Times New Roman" w:hAnsi="Times New Roman" w:cs="Times New Roman"/>
          <w:color w:val="auto"/>
          <w:sz w:val="24"/>
        </w:rPr>
        <w:t>чреждение</w:t>
      </w:r>
      <w:r w:rsidRPr="00800866">
        <w:rPr>
          <w:rFonts w:ascii="Times New Roman" w:hAnsi="Times New Roman" w:cs="Times New Roman"/>
          <w:color w:val="auto"/>
          <w:sz w:val="24"/>
        </w:rPr>
        <w:t>) приказом директора школы в целях защиты прав работников на объективную оценку уровня педагогической и образовательной деятельности, обеспечения спорных вопросов при оценке каче</w:t>
      </w:r>
      <w:r w:rsidR="00FF7164" w:rsidRPr="00800866">
        <w:rPr>
          <w:rFonts w:ascii="Times New Roman" w:hAnsi="Times New Roman" w:cs="Times New Roman"/>
          <w:color w:val="auto"/>
          <w:sz w:val="24"/>
        </w:rPr>
        <w:t xml:space="preserve">ственной деятельности педагогов. </w:t>
      </w:r>
      <w:r w:rsidRPr="00800866">
        <w:rPr>
          <w:rFonts w:ascii="Times New Roman" w:hAnsi="Times New Roman" w:cs="Times New Roman"/>
          <w:color w:val="auto"/>
          <w:sz w:val="24"/>
        </w:rPr>
        <w:t>В своей деятельности комиссия руководствуется: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Законом РФ «Об образовании» с изменениями и дополнениями;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Типовым положением об ОУ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 Уставом школы</w:t>
      </w:r>
      <w:proofErr w:type="gramStart"/>
      <w:r w:rsidRPr="00800866">
        <w:rPr>
          <w:rFonts w:ascii="Times New Roman" w:hAnsi="Times New Roman" w:cs="Times New Roman"/>
          <w:color w:val="auto"/>
          <w:sz w:val="24"/>
        </w:rPr>
        <w:t xml:space="preserve"> ;</w:t>
      </w:r>
      <w:proofErr w:type="gramEnd"/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</w:rPr>
        <w:t> </w:t>
      </w:r>
      <w:r w:rsidR="00FF7164" w:rsidRPr="00800866">
        <w:rPr>
          <w:rFonts w:ascii="Times New Roman" w:hAnsi="Times New Roman" w:cs="Times New Roman"/>
          <w:color w:val="auto"/>
          <w:sz w:val="24"/>
        </w:rPr>
        <w:t xml:space="preserve">- Положением об </w:t>
      </w:r>
      <w:r w:rsidR="006D3392">
        <w:rPr>
          <w:rFonts w:ascii="Times New Roman" w:hAnsi="Times New Roman" w:cs="Times New Roman"/>
          <w:color w:val="auto"/>
          <w:sz w:val="24"/>
        </w:rPr>
        <w:t>оплате труда МОБУ « СОШ № 3 им. А.С. Пушкина</w:t>
      </w:r>
      <w:r w:rsidR="00FF7164" w:rsidRPr="00800866">
        <w:rPr>
          <w:rFonts w:ascii="Times New Roman" w:hAnsi="Times New Roman" w:cs="Times New Roman"/>
          <w:color w:val="auto"/>
          <w:sz w:val="24"/>
        </w:rPr>
        <w:t>»</w:t>
      </w:r>
      <w:r w:rsidRPr="00800866">
        <w:rPr>
          <w:rFonts w:ascii="Times New Roman" w:hAnsi="Times New Roman" w:cs="Times New Roman"/>
          <w:color w:val="auto"/>
          <w:sz w:val="24"/>
        </w:rPr>
        <w:t xml:space="preserve">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  <w:sz w:val="24"/>
        </w:rPr>
      </w:pPr>
      <w:r w:rsidRPr="00800866">
        <w:rPr>
          <w:rFonts w:ascii="Times New Roman" w:hAnsi="Times New Roman" w:cs="Times New Roman"/>
          <w:color w:val="auto"/>
          <w:sz w:val="24"/>
        </w:rPr>
        <w:t>- Результатами монитор</w:t>
      </w:r>
      <w:r w:rsidR="00FF7164" w:rsidRPr="00800866">
        <w:rPr>
          <w:rFonts w:ascii="Times New Roman" w:hAnsi="Times New Roman" w:cs="Times New Roman"/>
          <w:color w:val="auto"/>
          <w:sz w:val="24"/>
        </w:rPr>
        <w:t>инга деятельности учителей</w:t>
      </w:r>
      <w:proofErr w:type="gramStart"/>
      <w:r w:rsidR="00FF7164" w:rsidRPr="00800866">
        <w:rPr>
          <w:rFonts w:ascii="Times New Roman" w:hAnsi="Times New Roman" w:cs="Times New Roman"/>
          <w:color w:val="auto"/>
          <w:sz w:val="24"/>
        </w:rPr>
        <w:t xml:space="preserve"> </w:t>
      </w:r>
      <w:r w:rsidRPr="00800866">
        <w:rPr>
          <w:rFonts w:ascii="Times New Roman" w:hAnsi="Times New Roman" w:cs="Times New Roman"/>
          <w:color w:val="auto"/>
          <w:sz w:val="24"/>
        </w:rPr>
        <w:t>;</w:t>
      </w:r>
      <w:proofErr w:type="gramEnd"/>
      <w:r w:rsidRPr="0080086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FF7164" w:rsidRPr="00800866" w:rsidRDefault="00FF7164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 коллективным договором;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Настоящим Положением. </w:t>
      </w:r>
    </w:p>
    <w:p w:rsidR="00ED5200" w:rsidRPr="00800866" w:rsidRDefault="00800866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00866">
        <w:rPr>
          <w:rFonts w:ascii="Times New Roman" w:hAnsi="Times New Roman" w:cs="Times New Roman"/>
          <w:b/>
          <w:color w:val="auto"/>
          <w:sz w:val="24"/>
        </w:rPr>
        <w:t>2. Полномочия и функции конфликтной комиссии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2.1. Комиссия создаётся 1 раз в год, кандидатуры рассматриваются на педагогическом совете и утверждаются приказом директора.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2.2. Функции комиссии: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 рас</w:t>
      </w:r>
      <w:r w:rsidR="00FF7164" w:rsidRPr="00800866">
        <w:rPr>
          <w:rFonts w:ascii="Times New Roman" w:hAnsi="Times New Roman" w:cs="Times New Roman"/>
          <w:color w:val="auto"/>
          <w:sz w:val="24"/>
        </w:rPr>
        <w:t>смотрение заявлений участников образовательного про</w:t>
      </w:r>
      <w:r w:rsidRPr="00800866">
        <w:rPr>
          <w:rFonts w:ascii="Times New Roman" w:hAnsi="Times New Roman" w:cs="Times New Roman"/>
          <w:color w:val="auto"/>
          <w:sz w:val="24"/>
        </w:rPr>
        <w:t xml:space="preserve">цесса;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 определение соответствия установленным требованиям</w:t>
      </w:r>
      <w:proofErr w:type="gramStart"/>
      <w:r w:rsidRPr="00800866">
        <w:rPr>
          <w:rFonts w:ascii="Times New Roman" w:hAnsi="Times New Roman" w:cs="Times New Roman"/>
          <w:color w:val="auto"/>
          <w:sz w:val="24"/>
        </w:rPr>
        <w:t xml:space="preserve"> ;</w:t>
      </w:r>
      <w:proofErr w:type="gramEnd"/>
      <w:r w:rsidRPr="00800866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направление решения конфликтной комиссии в комиссию по распределению стимулирующей части фонда оплаты труда.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2.3. Комиссия вправе запрашивать и получать необходимые сведения для решения спорных вопросов у замдиректора по УВР и ВР, руководителей ШМО.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2.4. Комиссия уполномочена повысить, утвердить или понизить </w:t>
      </w:r>
      <w:proofErr w:type="gramStart"/>
      <w:r w:rsidRPr="00800866">
        <w:rPr>
          <w:rFonts w:ascii="Times New Roman" w:hAnsi="Times New Roman" w:cs="Times New Roman"/>
          <w:color w:val="auto"/>
          <w:sz w:val="24"/>
        </w:rPr>
        <w:t>выставленный</w:t>
      </w:r>
      <w:proofErr w:type="gramEnd"/>
      <w:r w:rsidRPr="00800866">
        <w:rPr>
          <w:rFonts w:ascii="Times New Roman" w:hAnsi="Times New Roman" w:cs="Times New Roman"/>
          <w:color w:val="auto"/>
          <w:sz w:val="24"/>
        </w:rPr>
        <w:t xml:space="preserve"> работнику проценты.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2.5. Проценты, выставленные конфликтной комиссией, может быть обжалован в 3-х </w:t>
      </w:r>
      <w:proofErr w:type="spellStart"/>
      <w:r w:rsidRPr="00800866">
        <w:rPr>
          <w:rFonts w:ascii="Times New Roman" w:hAnsi="Times New Roman" w:cs="Times New Roman"/>
          <w:color w:val="auto"/>
          <w:sz w:val="24"/>
        </w:rPr>
        <w:t>дневный</w:t>
      </w:r>
      <w:proofErr w:type="spellEnd"/>
      <w:r w:rsidRPr="00800866">
        <w:rPr>
          <w:rFonts w:ascii="Times New Roman" w:hAnsi="Times New Roman" w:cs="Times New Roman"/>
          <w:color w:val="auto"/>
          <w:sz w:val="24"/>
        </w:rPr>
        <w:t xml:space="preserve"> срок со дня утверждения решения конфликтной комиссией.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2.6. Директором школы вносятся изменения в приказ о распределении стимулирующей части фонда оплаты труда. </w:t>
      </w:r>
    </w:p>
    <w:p w:rsidR="00ED5200" w:rsidRPr="00800866" w:rsidRDefault="00800866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00866">
        <w:rPr>
          <w:rFonts w:ascii="Times New Roman" w:hAnsi="Times New Roman" w:cs="Times New Roman"/>
          <w:b/>
          <w:color w:val="auto"/>
          <w:sz w:val="24"/>
        </w:rPr>
        <w:t>3. Организация работы конфликтной комиссии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3.1. Возможный состав конфликтной комиссии (3-5 человек):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председатель профсоюзного комитета;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заместитель директора по УВР;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учителя.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3.2. Порядок работы конфликтной комиссии, сроки и место приёма заявлений до</w:t>
      </w:r>
      <w:r w:rsidR="006D3392">
        <w:rPr>
          <w:rFonts w:ascii="Times New Roman" w:hAnsi="Times New Roman" w:cs="Times New Roman"/>
          <w:color w:val="auto"/>
          <w:sz w:val="24"/>
        </w:rPr>
        <w:t xml:space="preserve">водится до сведения работников </w:t>
      </w:r>
      <w:r w:rsidRPr="00800866">
        <w:rPr>
          <w:rFonts w:ascii="Times New Roman" w:hAnsi="Times New Roman" w:cs="Times New Roman"/>
          <w:color w:val="auto"/>
          <w:sz w:val="24"/>
        </w:rPr>
        <w:t>У</w:t>
      </w:r>
      <w:r w:rsidR="006D3392">
        <w:rPr>
          <w:rFonts w:ascii="Times New Roman" w:hAnsi="Times New Roman" w:cs="Times New Roman"/>
          <w:color w:val="auto"/>
          <w:sz w:val="24"/>
        </w:rPr>
        <w:t xml:space="preserve">чреждения </w:t>
      </w:r>
      <w:r w:rsidRPr="00800866">
        <w:rPr>
          <w:rFonts w:ascii="Times New Roman" w:hAnsi="Times New Roman" w:cs="Times New Roman"/>
          <w:color w:val="auto"/>
          <w:sz w:val="24"/>
        </w:rPr>
        <w:t xml:space="preserve"> за 3 недели до заседания комиссии по распределению стимулирующей части фонда оплаты труда.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3.3. На заседание конфликтной комиссии могут быть приглашены члены комиссии по распределению стимулирующей части фонда оплаты труда.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3.4. Работник имеет право присутствовать при рассмотрении его заявления.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3.5. Решения конфликтной комиссии принимаются простым большинством голосов от списочного состава комиссии.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3.6. Работа конфликтной комиссии оформляется протоколами, которые подписываются всеми членами комиссии. Каждый член комиссии может выразить в протоколе особое мнение.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3.7. В конфликтной комиссией из своего состава, организует делопроизводство комиссии.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3.8. Председатель и члены комиссии обязаны: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</w:rPr>
        <w:t>  </w:t>
      </w:r>
      <w:r w:rsidRPr="00800866">
        <w:rPr>
          <w:rFonts w:ascii="Times New Roman" w:hAnsi="Times New Roman" w:cs="Times New Roman"/>
          <w:color w:val="auto"/>
          <w:sz w:val="24"/>
        </w:rPr>
        <w:t xml:space="preserve">- присутствовать на всех заседаниях комиссии;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-принимать активное участие в рассмотрении поданных заявлений;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-принимать решение по заявленному вопросу открытым голосованием;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>-своевременно информировать директора школы о возникающих проблемах и трудностях, которые могут привести к нарушению сроков рассмотрения заявлений.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lastRenderedPageBreak/>
        <w:t>3.9. Члены конфликтной комиссии имеют право требовать в случае несогласия с решением, принятым комиссией, внесения в протокол особого мнения.</w:t>
      </w:r>
    </w:p>
    <w:p w:rsidR="00ED5200" w:rsidRPr="00800866" w:rsidRDefault="00800866" w:rsidP="00800866">
      <w:pPr>
        <w:pStyle w:val="a7"/>
        <w:spacing w:after="0"/>
        <w:jc w:val="center"/>
        <w:rPr>
          <w:rFonts w:ascii="Times New Roman" w:hAnsi="Times New Roman" w:cs="Times New Roman"/>
          <w:b/>
          <w:color w:val="auto"/>
        </w:rPr>
      </w:pPr>
      <w:r w:rsidRPr="00800866">
        <w:rPr>
          <w:rFonts w:ascii="Times New Roman" w:hAnsi="Times New Roman" w:cs="Times New Roman"/>
          <w:b/>
          <w:color w:val="auto"/>
        </w:rPr>
        <w:t>4</w:t>
      </w:r>
      <w:r w:rsidRPr="00800866">
        <w:rPr>
          <w:rFonts w:ascii="Times New Roman" w:hAnsi="Times New Roman" w:cs="Times New Roman"/>
          <w:b/>
          <w:color w:val="auto"/>
          <w:sz w:val="24"/>
        </w:rPr>
        <w:t>. Порядок подачи и рассмотрение заявлений.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4.1. Право подачи письменного заявления имеет каждый работник школы в 3-х </w:t>
      </w:r>
      <w:proofErr w:type="spellStart"/>
      <w:r w:rsidRPr="00800866">
        <w:rPr>
          <w:rFonts w:ascii="Times New Roman" w:hAnsi="Times New Roman" w:cs="Times New Roman"/>
          <w:color w:val="auto"/>
          <w:sz w:val="24"/>
        </w:rPr>
        <w:t>дневный</w:t>
      </w:r>
      <w:proofErr w:type="spellEnd"/>
      <w:r w:rsidRPr="00800866">
        <w:rPr>
          <w:rFonts w:ascii="Times New Roman" w:hAnsi="Times New Roman" w:cs="Times New Roman"/>
          <w:color w:val="auto"/>
          <w:sz w:val="24"/>
        </w:rPr>
        <w:t xml:space="preserve"> срок с момента ознакомления с приказом.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4.2. Заявление должно быть аргументированным: </w:t>
      </w:r>
    </w:p>
    <w:p w:rsidR="00ED5200" w:rsidRPr="00800866" w:rsidRDefault="00800866" w:rsidP="00800866">
      <w:pPr>
        <w:pStyle w:val="a7"/>
        <w:spacing w:after="0"/>
        <w:jc w:val="both"/>
        <w:rPr>
          <w:rFonts w:ascii="Times New Roman" w:hAnsi="Times New Roman" w:cs="Times New Roman"/>
          <w:color w:val="auto"/>
        </w:rPr>
      </w:pPr>
      <w:r w:rsidRPr="00800866">
        <w:rPr>
          <w:rFonts w:ascii="Times New Roman" w:hAnsi="Times New Roman" w:cs="Times New Roman"/>
          <w:color w:val="auto"/>
          <w:sz w:val="24"/>
        </w:rPr>
        <w:t xml:space="preserve">- о </w:t>
      </w:r>
      <w:proofErr w:type="gramStart"/>
      <w:r w:rsidRPr="00800866">
        <w:rPr>
          <w:rFonts w:ascii="Times New Roman" w:hAnsi="Times New Roman" w:cs="Times New Roman"/>
          <w:color w:val="auto"/>
          <w:sz w:val="24"/>
        </w:rPr>
        <w:t>не согласии</w:t>
      </w:r>
      <w:proofErr w:type="gramEnd"/>
      <w:r w:rsidRPr="00800866">
        <w:rPr>
          <w:rFonts w:ascii="Times New Roman" w:hAnsi="Times New Roman" w:cs="Times New Roman"/>
          <w:color w:val="auto"/>
          <w:sz w:val="24"/>
        </w:rPr>
        <w:t xml:space="preserve"> с выставленными процентами комиссией по распределению стимулирующей части фонда оплаты труда.</w:t>
      </w:r>
    </w:p>
    <w:p w:rsidR="00ED5200" w:rsidRPr="00B40DEE" w:rsidRDefault="00ED5200">
      <w:pPr>
        <w:pStyle w:val="a3"/>
        <w:jc w:val="center"/>
        <w:rPr>
          <w:color w:val="auto"/>
        </w:rPr>
      </w:pPr>
    </w:p>
    <w:sectPr w:rsidR="00ED5200" w:rsidRPr="00B40DEE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200"/>
    <w:rsid w:val="00022BAA"/>
    <w:rsid w:val="0003371F"/>
    <w:rsid w:val="00317D2A"/>
    <w:rsid w:val="0036657F"/>
    <w:rsid w:val="00432663"/>
    <w:rsid w:val="00480911"/>
    <w:rsid w:val="004921C9"/>
    <w:rsid w:val="004F60E5"/>
    <w:rsid w:val="005164F4"/>
    <w:rsid w:val="005F0EDC"/>
    <w:rsid w:val="006D3392"/>
    <w:rsid w:val="00700AE2"/>
    <w:rsid w:val="007856D2"/>
    <w:rsid w:val="007C5F32"/>
    <w:rsid w:val="00800866"/>
    <w:rsid w:val="0082648D"/>
    <w:rsid w:val="008E0F7A"/>
    <w:rsid w:val="009B05D6"/>
    <w:rsid w:val="00A454EB"/>
    <w:rsid w:val="00A72FB8"/>
    <w:rsid w:val="00B40DEE"/>
    <w:rsid w:val="00DE3ADF"/>
    <w:rsid w:val="00E034AF"/>
    <w:rsid w:val="00E92C6E"/>
    <w:rsid w:val="00ED06F7"/>
    <w:rsid w:val="00ED5200"/>
    <w:rsid w:val="00F92AB0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ListLabel1">
    <w:name w:val="ListLabel 1"/>
    <w:rPr>
      <w:rFonts w:cs="Symbol"/>
    </w:rPr>
  </w:style>
  <w:style w:type="character" w:customStyle="1" w:styleId="-">
    <w:name w:val="Интернет-ссылка"/>
    <w:basedOn w:val="a0"/>
    <w:rPr>
      <w:color w:val="0000FF"/>
      <w:u w:val="single"/>
      <w:lang w:val="ru-RU" w:eastAsia="ru-RU" w:bidi="ru-RU"/>
    </w:rPr>
  </w:style>
  <w:style w:type="character" w:customStyle="1" w:styleId="a4">
    <w:name w:val="Текст выноски Знак"/>
    <w:basedOn w:val="a0"/>
  </w:style>
  <w:style w:type="character" w:customStyle="1" w:styleId="a5">
    <w:name w:val="Выделение жирным"/>
    <w:rPr>
      <w:b/>
      <w:bCs/>
    </w:rPr>
  </w:style>
  <w:style w:type="paragraph" w:customStyle="1" w:styleId="a6">
    <w:name w:val="Заголовок"/>
    <w:basedOn w:val="a3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a">
    <w:name w:val="index heading"/>
    <w:basedOn w:val="a3"/>
    <w:pPr>
      <w:suppressLineNumbers/>
    </w:pPr>
    <w:rPr>
      <w:rFonts w:ascii="Arial" w:hAnsi="Arial" w:cs="Tahoma"/>
    </w:rPr>
  </w:style>
  <w:style w:type="paragraph" w:styleId="ab">
    <w:name w:val="Balloon Text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Директор</cp:lastModifiedBy>
  <cp:revision>7</cp:revision>
  <cp:lastPrinted>2011-09-19T07:07:00Z</cp:lastPrinted>
  <dcterms:created xsi:type="dcterms:W3CDTF">2011-03-30T05:10:00Z</dcterms:created>
  <dcterms:modified xsi:type="dcterms:W3CDTF">2011-09-19T07:08:00Z</dcterms:modified>
</cp:coreProperties>
</file>